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ABC" w:rsidRDefault="002563F7">
      <w:pPr>
        <w:pStyle w:val="Balk1"/>
        <w:spacing w:before="75" w:line="244" w:lineRule="auto"/>
        <w:ind w:left="2775" w:right="96" w:hanging="2655"/>
      </w:pPr>
      <w:r>
        <w:t xml:space="preserve">ENERYA </w:t>
      </w:r>
      <w:r w:rsidR="00974C68">
        <w:t>DENİZLİ</w:t>
      </w:r>
      <w:r>
        <w:t xml:space="preserve"> GAZ DAĞITIM A.Ş. TARAFINDAN SIVILAŞTIRILMIŞ DOĞAL GAZ (LNG) ALIM İHALESİNE İLİŞKİN İDARİ ŞARTNAME</w:t>
      </w:r>
    </w:p>
    <w:p w:rsidR="00231ABC" w:rsidRDefault="00231ABC">
      <w:pPr>
        <w:pStyle w:val="GvdeMetni"/>
        <w:rPr>
          <w:b/>
          <w:sz w:val="26"/>
        </w:rPr>
      </w:pPr>
    </w:p>
    <w:p w:rsidR="00231ABC" w:rsidRDefault="00231ABC">
      <w:pPr>
        <w:pStyle w:val="GvdeMetni"/>
        <w:spacing w:before="9"/>
        <w:rPr>
          <w:b/>
          <w:sz w:val="29"/>
        </w:rPr>
      </w:pPr>
    </w:p>
    <w:p w:rsidR="00231ABC" w:rsidRDefault="002563F7">
      <w:pPr>
        <w:pStyle w:val="ListeParagraf"/>
        <w:numPr>
          <w:ilvl w:val="0"/>
          <w:numId w:val="17"/>
        </w:numPr>
        <w:tabs>
          <w:tab w:val="left" w:pos="835"/>
          <w:tab w:val="left" w:pos="836"/>
        </w:tabs>
        <w:spacing w:before="1"/>
        <w:ind w:hanging="721"/>
        <w:rPr>
          <w:b/>
        </w:rPr>
      </w:pPr>
      <w:r>
        <w:rPr>
          <w:b/>
        </w:rPr>
        <w:t>İHALENİN KONUSU VE TEKLİF VERMEYE İLİŞKİN</w:t>
      </w:r>
      <w:r>
        <w:rPr>
          <w:b/>
          <w:spacing w:val="-6"/>
        </w:rPr>
        <w:t xml:space="preserve"> </w:t>
      </w:r>
      <w:r>
        <w:rPr>
          <w:b/>
        </w:rPr>
        <w:t>HUSUSLAR</w:t>
      </w:r>
    </w:p>
    <w:p w:rsidR="00231ABC" w:rsidRDefault="00231ABC">
      <w:pPr>
        <w:pStyle w:val="GvdeMetni"/>
        <w:rPr>
          <w:b/>
          <w:sz w:val="26"/>
        </w:rPr>
      </w:pPr>
    </w:p>
    <w:p w:rsidR="00231ABC" w:rsidRDefault="00231ABC">
      <w:pPr>
        <w:pStyle w:val="GvdeMetni"/>
        <w:spacing w:before="9"/>
        <w:rPr>
          <w:b/>
          <w:sz w:val="29"/>
        </w:rPr>
      </w:pPr>
    </w:p>
    <w:p w:rsidR="00231ABC" w:rsidRDefault="002563F7">
      <w:pPr>
        <w:ind w:left="115"/>
        <w:rPr>
          <w:b/>
        </w:rPr>
      </w:pPr>
      <w:r>
        <w:rPr>
          <w:b/>
        </w:rPr>
        <w:t>Madde 1. İhaleyi Yapana İlişkin Bilgiler:</w:t>
      </w:r>
    </w:p>
    <w:p w:rsidR="00231ABC" w:rsidRDefault="002563F7">
      <w:pPr>
        <w:pStyle w:val="GvdeMetni"/>
        <w:spacing w:before="203"/>
        <w:ind w:left="115"/>
      </w:pPr>
      <w:r>
        <w:t>İhaleyi Yapan:</w:t>
      </w:r>
    </w:p>
    <w:p w:rsidR="002340C5" w:rsidRPr="002340C5" w:rsidRDefault="002340C5" w:rsidP="002340C5">
      <w:pPr>
        <w:widowControl/>
        <w:autoSpaceDE/>
        <w:autoSpaceDN/>
        <w:spacing w:line="276" w:lineRule="auto"/>
        <w:jc w:val="both"/>
        <w:rPr>
          <w:rFonts w:eastAsia="Times New Roman" w:cs="Times New Roman"/>
          <w:lang w:val="tr-TR" w:eastAsia="tr-TR"/>
        </w:rPr>
      </w:pPr>
      <w:r>
        <w:rPr>
          <w:rFonts w:eastAsia="Times New Roman" w:cs="Times New Roman"/>
          <w:lang w:val="tr-TR" w:eastAsia="tr-TR"/>
        </w:rPr>
        <w:t xml:space="preserve">  </w:t>
      </w:r>
      <w:proofErr w:type="gramStart"/>
      <w:r w:rsidR="004E048F">
        <w:rPr>
          <w:rFonts w:eastAsia="Times New Roman" w:cs="Times New Roman"/>
          <w:lang w:val="tr-TR" w:eastAsia="tr-TR"/>
        </w:rPr>
        <w:t xml:space="preserve">Ünvanı </w:t>
      </w:r>
      <w:r w:rsidRPr="002340C5">
        <w:rPr>
          <w:rFonts w:eastAsia="Times New Roman" w:cs="Times New Roman"/>
          <w:lang w:val="tr-TR" w:eastAsia="tr-TR"/>
        </w:rPr>
        <w:t>: ENERYA</w:t>
      </w:r>
      <w:proofErr w:type="gramEnd"/>
      <w:r w:rsidRPr="002340C5">
        <w:rPr>
          <w:rFonts w:eastAsia="Times New Roman" w:cs="Times New Roman"/>
          <w:lang w:val="tr-TR" w:eastAsia="tr-TR"/>
        </w:rPr>
        <w:t xml:space="preserve"> DENİZLİ GAZ DAĞITIM A.Ş</w:t>
      </w:r>
    </w:p>
    <w:p w:rsidR="002340C5" w:rsidRPr="002340C5" w:rsidRDefault="002340C5" w:rsidP="002340C5">
      <w:pPr>
        <w:widowControl/>
        <w:autoSpaceDE/>
        <w:autoSpaceDN/>
        <w:jc w:val="both"/>
        <w:rPr>
          <w:rFonts w:eastAsia="Times New Roman" w:cs="Times New Roman"/>
          <w:lang w:val="tr-TR" w:eastAsia="tr-TR"/>
        </w:rPr>
      </w:pPr>
      <w:r>
        <w:rPr>
          <w:rFonts w:eastAsia="Times New Roman" w:cs="Times New Roman"/>
          <w:lang w:val="tr-TR" w:eastAsia="tr-TR"/>
        </w:rPr>
        <w:t xml:space="preserve">  </w:t>
      </w:r>
      <w:r w:rsidRPr="002340C5">
        <w:rPr>
          <w:rFonts w:eastAsia="Times New Roman" w:cs="Times New Roman"/>
          <w:lang w:val="tr-TR" w:eastAsia="tr-TR"/>
        </w:rPr>
        <w:t>Adres</w:t>
      </w:r>
      <w:r w:rsidRPr="002340C5">
        <w:rPr>
          <w:rFonts w:eastAsia="Times New Roman" w:cs="Times New Roman"/>
          <w:lang w:val="tr-TR" w:eastAsia="tr-TR"/>
        </w:rPr>
        <w:tab/>
        <w:t xml:space="preserve">: </w:t>
      </w:r>
      <w:r w:rsidRPr="002340C5">
        <w:rPr>
          <w:rFonts w:eastAsia="Times New Roman"/>
          <w:color w:val="000000"/>
          <w:lang w:val="tr-TR" w:eastAsia="tr-TR"/>
        </w:rPr>
        <w:t>Karşıyaka mah. Ankara Blv. No: 134 Pamukkale,  DENİZLİ</w:t>
      </w:r>
    </w:p>
    <w:p w:rsidR="002340C5" w:rsidRPr="002340C5" w:rsidRDefault="002340C5" w:rsidP="002340C5">
      <w:pPr>
        <w:widowControl/>
        <w:autoSpaceDE/>
        <w:autoSpaceDN/>
        <w:jc w:val="both"/>
        <w:rPr>
          <w:rFonts w:eastAsia="Times New Roman"/>
          <w:color w:val="000000"/>
          <w:lang w:val="tr-TR" w:eastAsia="tr-TR"/>
        </w:rPr>
      </w:pPr>
      <w:r>
        <w:rPr>
          <w:rFonts w:eastAsia="Times New Roman" w:cs="Times New Roman"/>
          <w:lang w:val="tr-TR" w:eastAsia="tr-TR"/>
        </w:rPr>
        <w:t xml:space="preserve">   </w:t>
      </w:r>
      <w:r w:rsidRPr="002340C5">
        <w:rPr>
          <w:rFonts w:eastAsia="Times New Roman" w:cs="Times New Roman"/>
          <w:lang w:val="tr-TR" w:eastAsia="tr-TR"/>
        </w:rPr>
        <w:t>Tel</w:t>
      </w:r>
      <w:r w:rsidRPr="002340C5">
        <w:rPr>
          <w:rFonts w:eastAsia="Times New Roman" w:cs="Times New Roman"/>
          <w:lang w:val="tr-TR" w:eastAsia="tr-TR"/>
        </w:rPr>
        <w:tab/>
        <w:t>: 0 258 295 98 70</w:t>
      </w:r>
      <w:r w:rsidRPr="002340C5">
        <w:rPr>
          <w:rFonts w:eastAsia="Times New Roman"/>
          <w:color w:val="000000"/>
          <w:lang w:val="tr-TR" w:eastAsia="tr-TR"/>
        </w:rPr>
        <w:t> </w:t>
      </w:r>
    </w:p>
    <w:p w:rsidR="002340C5" w:rsidRDefault="002340C5" w:rsidP="002340C5">
      <w:pPr>
        <w:tabs>
          <w:tab w:val="left" w:pos="2952"/>
          <w:tab w:val="left" w:pos="3235"/>
        </w:tabs>
        <w:spacing w:before="2"/>
        <w:ind w:left="115"/>
        <w:rPr>
          <w:rFonts w:eastAsia="Times New Roman" w:cs="Times New Roman"/>
          <w:lang w:val="tr-TR" w:eastAsia="tr-TR"/>
        </w:rPr>
      </w:pPr>
      <w:proofErr w:type="gramStart"/>
      <w:r w:rsidRPr="002340C5">
        <w:rPr>
          <w:rFonts w:eastAsia="Times New Roman" w:cs="Times New Roman"/>
          <w:lang w:val="tr-TR" w:eastAsia="tr-TR"/>
        </w:rPr>
        <w:t>Fax</w:t>
      </w:r>
      <w:r>
        <w:rPr>
          <w:rFonts w:eastAsia="Times New Roman" w:cs="Times New Roman"/>
          <w:lang w:val="tr-TR" w:eastAsia="tr-TR"/>
        </w:rPr>
        <w:t xml:space="preserve">      </w:t>
      </w:r>
      <w:r w:rsidRPr="002340C5">
        <w:rPr>
          <w:rFonts w:eastAsia="Times New Roman" w:cs="Times New Roman"/>
          <w:lang w:val="tr-TR" w:eastAsia="tr-TR"/>
        </w:rPr>
        <w:t>: 0</w:t>
      </w:r>
      <w:proofErr w:type="gramEnd"/>
      <w:r w:rsidRPr="002340C5">
        <w:rPr>
          <w:rFonts w:eastAsia="Times New Roman" w:cs="Times New Roman"/>
          <w:lang w:val="tr-TR" w:eastAsia="tr-TR"/>
        </w:rPr>
        <w:t xml:space="preserve"> 258 261 56 00</w:t>
      </w:r>
    </w:p>
    <w:p w:rsidR="00231ABC" w:rsidRDefault="002563F7" w:rsidP="002340C5">
      <w:pPr>
        <w:tabs>
          <w:tab w:val="left" w:pos="2952"/>
          <w:tab w:val="left" w:pos="3235"/>
        </w:tabs>
        <w:spacing w:before="2"/>
        <w:ind w:left="115"/>
      </w:pPr>
      <w:r>
        <w:rPr>
          <w:b/>
        </w:rPr>
        <w:t>Elektronik</w:t>
      </w:r>
      <w:r>
        <w:rPr>
          <w:b/>
          <w:spacing w:val="-3"/>
        </w:rPr>
        <w:t xml:space="preserve"> </w:t>
      </w:r>
      <w:r>
        <w:rPr>
          <w:b/>
        </w:rPr>
        <w:t>posta adresi</w:t>
      </w:r>
      <w:r>
        <w:rPr>
          <w:b/>
        </w:rPr>
        <w:tab/>
        <w:t>:</w:t>
      </w:r>
      <w:r>
        <w:rPr>
          <w:b/>
        </w:rPr>
        <w:tab/>
      </w:r>
      <w:hyperlink r:id="rId7" w:history="1">
        <w:r w:rsidR="00974C68" w:rsidRPr="00A61A2D">
          <w:rPr>
            <w:rStyle w:val="Kpr"/>
          </w:rPr>
          <w:t>enerya.denizli@hs02.kep.tr</w:t>
        </w:r>
      </w:hyperlink>
    </w:p>
    <w:p w:rsidR="00231ABC" w:rsidRDefault="00231ABC">
      <w:pPr>
        <w:pStyle w:val="GvdeMetni"/>
        <w:rPr>
          <w:sz w:val="26"/>
        </w:rPr>
      </w:pPr>
    </w:p>
    <w:p w:rsidR="00231ABC" w:rsidRDefault="00231ABC">
      <w:pPr>
        <w:pStyle w:val="GvdeMetni"/>
        <w:spacing w:before="2"/>
        <w:rPr>
          <w:sz w:val="30"/>
        </w:rPr>
      </w:pPr>
    </w:p>
    <w:p w:rsidR="00231ABC" w:rsidRDefault="002563F7">
      <w:pPr>
        <w:pStyle w:val="Balk1"/>
      </w:pPr>
      <w:r>
        <w:t>Madde 2. İhalenin Konusu:</w:t>
      </w:r>
    </w:p>
    <w:p w:rsidR="00231ABC" w:rsidRDefault="002563F7">
      <w:pPr>
        <w:pStyle w:val="GvdeMetni"/>
        <w:spacing w:before="198"/>
        <w:ind w:left="115" w:right="102"/>
        <w:jc w:val="both"/>
      </w:pPr>
      <w:r>
        <w:t>Bu</w:t>
      </w:r>
      <w:r>
        <w:rPr>
          <w:spacing w:val="-5"/>
        </w:rPr>
        <w:t xml:space="preserve"> </w:t>
      </w:r>
      <w:r>
        <w:t>ihalenin</w:t>
      </w:r>
      <w:r>
        <w:rPr>
          <w:spacing w:val="-1"/>
        </w:rPr>
        <w:t xml:space="preserve"> </w:t>
      </w:r>
      <w:r>
        <w:t>konusu,</w:t>
      </w:r>
      <w:r>
        <w:rPr>
          <w:spacing w:val="-6"/>
        </w:rPr>
        <w:t xml:space="preserve"> </w:t>
      </w:r>
      <w:r>
        <w:t>T.C.</w:t>
      </w:r>
      <w:r>
        <w:rPr>
          <w:spacing w:val="-5"/>
        </w:rPr>
        <w:t xml:space="preserve"> </w:t>
      </w:r>
      <w:r>
        <w:t>Enerji</w:t>
      </w:r>
      <w:r>
        <w:rPr>
          <w:spacing w:val="-2"/>
        </w:rPr>
        <w:t xml:space="preserve"> </w:t>
      </w:r>
      <w:r>
        <w:t>Piyasası</w:t>
      </w:r>
      <w:r>
        <w:rPr>
          <w:spacing w:val="-2"/>
        </w:rPr>
        <w:t xml:space="preserve"> </w:t>
      </w:r>
      <w:r>
        <w:t>Düzenleme</w:t>
      </w:r>
      <w:r>
        <w:rPr>
          <w:spacing w:val="-5"/>
        </w:rPr>
        <w:t xml:space="preserve"> </w:t>
      </w:r>
      <w:r>
        <w:t>Kurulu’nun,</w:t>
      </w:r>
      <w:r>
        <w:rPr>
          <w:spacing w:val="-5"/>
        </w:rPr>
        <w:t xml:space="preserve"> </w:t>
      </w:r>
      <w:r>
        <w:t>08.06.2017</w:t>
      </w:r>
      <w:r>
        <w:rPr>
          <w:spacing w:val="-5"/>
        </w:rPr>
        <w:t xml:space="preserve"> </w:t>
      </w:r>
      <w:r>
        <w:t>tarih</w:t>
      </w:r>
      <w:r>
        <w:rPr>
          <w:spacing w:val="-5"/>
        </w:rPr>
        <w:t xml:space="preserve"> </w:t>
      </w:r>
      <w:r>
        <w:t>ve</w:t>
      </w:r>
      <w:r>
        <w:rPr>
          <w:spacing w:val="-10"/>
        </w:rPr>
        <w:t xml:space="preserve"> </w:t>
      </w:r>
      <w:r>
        <w:t>7110-7</w:t>
      </w:r>
      <w:r>
        <w:rPr>
          <w:spacing w:val="-5"/>
        </w:rPr>
        <w:t xml:space="preserve"> </w:t>
      </w:r>
      <w:r>
        <w:t xml:space="preserve">sayılı Kararı ile kabul edilmiş ve Resmi Gazete’de yayımlanarak yürürlüğe girmiş bulunan </w:t>
      </w:r>
      <w:r>
        <w:rPr>
          <w:b/>
        </w:rPr>
        <w:t>“</w:t>
      </w:r>
      <w:r>
        <w:t xml:space="preserve">Doğal </w:t>
      </w:r>
      <w:r>
        <w:rPr>
          <w:spacing w:val="-3"/>
        </w:rPr>
        <w:t xml:space="preserve">Gaz </w:t>
      </w:r>
      <w:r>
        <w:t xml:space="preserve">Dağıtım Şebekesinin Sıvılaştırılmış Doğal Gaz (LNG) veya Sıkıştırılmış Doğal Gaz (CNG) İle Beslenmesine İlişkin Usul ve Esaslar” isimli düzenleme uyarınca, Enerya </w:t>
      </w:r>
      <w:r w:rsidR="002340C5">
        <w:t>Denizli</w:t>
      </w:r>
      <w:r w:rsidR="00036DB4">
        <w:t xml:space="preserve"> </w:t>
      </w:r>
      <w:r>
        <w:t xml:space="preserve">Gaz Dağıtım A.Ş. (bundan böyle ENERYA olarak anılacaktır) lisans bölgesi içinde yer </w:t>
      </w:r>
      <w:r w:rsidRPr="00A3787F">
        <w:rPr>
          <w:color w:val="000000" w:themeColor="text1"/>
        </w:rPr>
        <w:t xml:space="preserve">alan </w:t>
      </w:r>
      <w:r w:rsidR="006E284C">
        <w:rPr>
          <w:color w:val="000000" w:themeColor="text1"/>
        </w:rPr>
        <w:t>Karahayıt</w:t>
      </w:r>
      <w:r w:rsidR="00C67E4B" w:rsidRPr="00A3787F">
        <w:rPr>
          <w:color w:val="000000" w:themeColor="text1"/>
        </w:rPr>
        <w:t xml:space="preserve"> </w:t>
      </w:r>
      <w:r w:rsidR="00383436">
        <w:t>şehrinin</w:t>
      </w:r>
      <w:r>
        <w:rPr>
          <w:spacing w:val="-4"/>
        </w:rPr>
        <w:t xml:space="preserve"> </w:t>
      </w:r>
      <w:r>
        <w:t>dağıtım</w:t>
      </w:r>
      <w:r>
        <w:rPr>
          <w:spacing w:val="-7"/>
        </w:rPr>
        <w:t xml:space="preserve"> </w:t>
      </w:r>
      <w:r>
        <w:t>şebekelerinin</w:t>
      </w:r>
      <w:r>
        <w:rPr>
          <w:spacing w:val="-4"/>
        </w:rPr>
        <w:t xml:space="preserve"> </w:t>
      </w:r>
      <w:r>
        <w:t>LNG</w:t>
      </w:r>
      <w:r>
        <w:rPr>
          <w:spacing w:val="-6"/>
        </w:rPr>
        <w:t xml:space="preserve"> </w:t>
      </w:r>
      <w:r>
        <w:t>ile</w:t>
      </w:r>
      <w:r>
        <w:rPr>
          <w:spacing w:val="-8"/>
        </w:rPr>
        <w:t xml:space="preserve"> </w:t>
      </w:r>
      <w:r>
        <w:t>beslenmesi</w:t>
      </w:r>
      <w:r>
        <w:rPr>
          <w:spacing w:val="-4"/>
        </w:rPr>
        <w:t xml:space="preserve"> </w:t>
      </w:r>
      <w:r>
        <w:t>ve</w:t>
      </w:r>
      <w:r>
        <w:rPr>
          <w:spacing w:val="-8"/>
        </w:rPr>
        <w:t xml:space="preserve"> </w:t>
      </w:r>
      <w:r>
        <w:t>bu</w:t>
      </w:r>
      <w:r>
        <w:rPr>
          <w:spacing w:val="-8"/>
        </w:rPr>
        <w:t xml:space="preserve"> </w:t>
      </w:r>
      <w:r>
        <w:t>yöntemle</w:t>
      </w:r>
      <w:r>
        <w:rPr>
          <w:spacing w:val="-8"/>
        </w:rPr>
        <w:t xml:space="preserve"> </w:t>
      </w:r>
      <w:r>
        <w:t>dağıtım</w:t>
      </w:r>
      <w:r>
        <w:rPr>
          <w:spacing w:val="-7"/>
        </w:rPr>
        <w:t xml:space="preserve"> </w:t>
      </w:r>
      <w:r>
        <w:t>faaliyetinde bulunması amacıyla üçüncü kişilerden, bedeli mukabilinde</w:t>
      </w:r>
      <w:r w:rsidR="006E284C">
        <w:t xml:space="preserve"> inşaat işleri hariç, LNG Tesisinin boşaltma , depolama ve gazlaştırma ünitelerinin Teknik Şartname doğrultusunda kurulması ve</w:t>
      </w:r>
      <w:r>
        <w:t xml:space="preserve"> LNG </w:t>
      </w:r>
      <w:r w:rsidR="006E284C">
        <w:t xml:space="preserve">satın </w:t>
      </w:r>
      <w:r>
        <w:t>alımı</w:t>
      </w:r>
      <w:r>
        <w:rPr>
          <w:spacing w:val="-16"/>
        </w:rPr>
        <w:t xml:space="preserve"> </w:t>
      </w:r>
      <w:r>
        <w:t>yapılmasıdır.</w:t>
      </w:r>
    </w:p>
    <w:p w:rsidR="00231ABC" w:rsidRDefault="002563F7">
      <w:pPr>
        <w:pStyle w:val="GvdeMetni"/>
        <w:spacing w:before="201"/>
        <w:ind w:left="115" w:right="114"/>
        <w:jc w:val="both"/>
      </w:pPr>
      <w:r>
        <w:t>Alım işlemlerine, Sözleşmenin imzalanmasını müteakiben başlanacaktır. Tedarik süresi Teknik Şartname’de belirtilen ay/yıldır.</w:t>
      </w:r>
    </w:p>
    <w:p w:rsidR="00231ABC" w:rsidRDefault="002563F7">
      <w:pPr>
        <w:pStyle w:val="GvdeMetni"/>
        <w:spacing w:before="199"/>
        <w:ind w:left="115" w:right="107"/>
        <w:jc w:val="both"/>
      </w:pPr>
      <w:r>
        <w:t>Toplam Alım Miktarı, Teknik Şartname’de belirtilen</w:t>
      </w:r>
      <w:r w:rsidR="006E284C">
        <w:t xml:space="preserve"> yıllık miktarlar</w:t>
      </w:r>
      <w:r>
        <w:t xml:space="preserve"> olup aylık alım miktarları değişken olacaktır/olabilecektir.</w:t>
      </w:r>
    </w:p>
    <w:p w:rsidR="00231ABC" w:rsidRDefault="002563F7">
      <w:pPr>
        <w:pStyle w:val="GvdeMetni"/>
        <w:tabs>
          <w:tab w:val="left" w:pos="7642"/>
        </w:tabs>
        <w:spacing w:before="199"/>
        <w:ind w:left="115" w:right="106"/>
        <w:jc w:val="both"/>
      </w:pPr>
      <w:r>
        <w:t>Bu Şartname; ENERYA’nın yukarıda belirtilen istasyonunda/istasyonlarında kullanılmak üzere LNG’nin, LNG terminalinden/terminallerinden yüklenmesi</w:t>
      </w:r>
      <w:r w:rsidR="00B64B64">
        <w:t xml:space="preserve">, </w:t>
      </w:r>
      <w:r>
        <w:t xml:space="preserve">ENERYA’nın yukarıda belirtilen istasyonuna/istasyonlarına taşınması ve istasyonda/istasyonlarda bulunan LNG       tankına/tanklarına       </w:t>
      </w:r>
      <w:r w:rsidR="00B64B64">
        <w:t>boşaltılması</w:t>
      </w:r>
      <w:r>
        <w:t xml:space="preserve">  </w:t>
      </w:r>
      <w:r w:rsidR="00DA11D9">
        <w:t>ve bedeli mukabilinde inşaat işleri hariç,</w:t>
      </w:r>
      <w:r w:rsidR="00150CF9">
        <w:t xml:space="preserve"> ilgili</w:t>
      </w:r>
      <w:bookmarkStart w:id="0" w:name="_GoBack"/>
      <w:bookmarkEnd w:id="0"/>
      <w:r w:rsidR="00DA11D9">
        <w:t xml:space="preserve"> LNG Tesisinin boşaltma , depolama ve gazlaştırma ünitelerinin Teknik Şartname doğrultusunda kurulması</w:t>
      </w:r>
      <w:r>
        <w:t xml:space="preserve">   </w:t>
      </w:r>
      <w:r>
        <w:rPr>
          <w:spacing w:val="43"/>
        </w:rPr>
        <w:t xml:space="preserve"> </w:t>
      </w:r>
      <w:r>
        <w:t xml:space="preserve">işini     </w:t>
      </w:r>
      <w:r>
        <w:rPr>
          <w:spacing w:val="43"/>
        </w:rPr>
        <w:t xml:space="preserve"> </w:t>
      </w:r>
      <w:r w:rsidR="00DA11D9">
        <w:t xml:space="preserve">tanımlamaktadır. </w:t>
      </w:r>
      <w:r>
        <w:t xml:space="preserve">LNG’nin, LNG terminalinden/terminallerinden ENERYA’nın boşaltım istasyonunda/istasyonlarında bulunan LNG tankına/tanklarına taşınması ve </w:t>
      </w:r>
      <w:r w:rsidR="00B64B64">
        <w:t>boşaltılması</w:t>
      </w:r>
      <w:r>
        <w:t xml:space="preserve"> işi kapsamında gerekli araç, gereç ve ekipmanlar da YÜKLENİCİ tarafından sağlanacak ve LNG, ENERYA’nın istasyonunda/</w:t>
      </w:r>
      <w:r w:rsidR="00263533">
        <w:t xml:space="preserve"> </w:t>
      </w:r>
      <w:r>
        <w:t>istasyonlarında</w:t>
      </w:r>
      <w:r>
        <w:rPr>
          <w:spacing w:val="-14"/>
        </w:rPr>
        <w:t xml:space="preserve"> </w:t>
      </w:r>
      <w:r>
        <w:t>bulunan</w:t>
      </w:r>
      <w:r>
        <w:rPr>
          <w:spacing w:val="-14"/>
        </w:rPr>
        <w:t xml:space="preserve"> </w:t>
      </w:r>
      <w:r>
        <w:t>LNG</w:t>
      </w:r>
      <w:r>
        <w:rPr>
          <w:spacing w:val="-20"/>
        </w:rPr>
        <w:t xml:space="preserve"> </w:t>
      </w:r>
      <w:r>
        <w:t>tankının/tanklarının</w:t>
      </w:r>
      <w:r>
        <w:rPr>
          <w:spacing w:val="-14"/>
        </w:rPr>
        <w:t xml:space="preserve"> </w:t>
      </w:r>
      <w:r>
        <w:t>içinde</w:t>
      </w:r>
      <w:r>
        <w:rPr>
          <w:spacing w:val="-18"/>
        </w:rPr>
        <w:t xml:space="preserve"> </w:t>
      </w:r>
      <w:r>
        <w:t>kullanılabilir</w:t>
      </w:r>
      <w:r>
        <w:rPr>
          <w:spacing w:val="-16"/>
        </w:rPr>
        <w:t xml:space="preserve"> </w:t>
      </w:r>
      <w:r>
        <w:t>halde</w:t>
      </w:r>
      <w:r>
        <w:rPr>
          <w:spacing w:val="-18"/>
        </w:rPr>
        <w:t xml:space="preserve"> </w:t>
      </w:r>
      <w:r>
        <w:t>teslim edilecektir.</w:t>
      </w:r>
    </w:p>
    <w:p w:rsidR="00231ABC" w:rsidRDefault="002563F7" w:rsidP="00096FAB">
      <w:pPr>
        <w:pStyle w:val="GvdeMetni"/>
        <w:spacing w:before="199"/>
        <w:ind w:left="115" w:right="105"/>
        <w:jc w:val="both"/>
        <w:sectPr w:rsidR="00231ABC">
          <w:headerReference w:type="even" r:id="rId8"/>
          <w:headerReference w:type="default" r:id="rId9"/>
          <w:footerReference w:type="even" r:id="rId10"/>
          <w:footerReference w:type="default" r:id="rId11"/>
          <w:headerReference w:type="first" r:id="rId12"/>
          <w:footerReference w:type="first" r:id="rId13"/>
          <w:type w:val="continuous"/>
          <w:pgSz w:w="11900" w:h="16840"/>
          <w:pgMar w:top="1540" w:right="1300" w:bottom="920" w:left="1300" w:header="720" w:footer="733" w:gutter="0"/>
          <w:pgNumType w:start="1"/>
          <w:cols w:space="720"/>
        </w:sectPr>
      </w:pPr>
      <w:r>
        <w:t xml:space="preserve">YÜKLENİCİ, bu Şartname’de düzenlenen yükleme, taşıma ve </w:t>
      </w:r>
      <w:r w:rsidR="00B64B64">
        <w:t>boşaltma</w:t>
      </w:r>
      <w:r>
        <w:t xml:space="preserve"> işlerini, başta Doğal Gaz Piyasası Kanunu ve ikincil mevzuatı, Karayolu Taşıma Kanunu, Karayolları Trafik Kanunu, Tehlikeli Malların Karayolu ile Uluslararası Taşımacılığına İlişkin Avrupa Anlaşması ve Tehlikeli Maddelerin Karayolu ile Taşınması Hakkında Yönetmelik olmak üzere (ve bunlarla sınırlı kalmamak üzere) ilgili tüm mevzuat hükümlerine uygun olarak taşımakla yükümlü olup; aksi</w:t>
      </w:r>
      <w:r w:rsidR="00096FAB" w:rsidRPr="00096FAB">
        <w:t xml:space="preserve"> </w:t>
      </w:r>
      <w:r w:rsidR="00096FAB">
        <w:t>halde doğabilecek her türlü doğrudan ve dolaylı zararlar ile idari ve adli cezalardan tek başına sorumlu olacaktır.</w:t>
      </w:r>
    </w:p>
    <w:p w:rsidR="00231ABC" w:rsidRDefault="002563F7" w:rsidP="00096FAB">
      <w:pPr>
        <w:pStyle w:val="GvdeMetni"/>
        <w:spacing w:before="199"/>
        <w:ind w:right="105"/>
        <w:jc w:val="both"/>
      </w:pPr>
      <w:r>
        <w:lastRenderedPageBreak/>
        <w:t>YÜKLENİCİ, LNG’nin ilgili mevzuat çerçevesinde tehlikeli madde olduğunu ve gerek kendisine ve personeline, gerekse üçüncü kişilere zarar verilmemesi için gerekli her türlü tedbiri, bedeli kendisine ait olmak üzere almak yükümlülüğü altında olduğunu bilmektedir.</w:t>
      </w:r>
    </w:p>
    <w:p w:rsidR="00231ABC" w:rsidRDefault="00231ABC">
      <w:pPr>
        <w:pStyle w:val="GvdeMetni"/>
        <w:rPr>
          <w:sz w:val="26"/>
        </w:rPr>
      </w:pPr>
    </w:p>
    <w:p w:rsidR="00231ABC" w:rsidRDefault="00231ABC">
      <w:pPr>
        <w:pStyle w:val="GvdeMetni"/>
        <w:spacing w:before="5"/>
        <w:rPr>
          <w:sz w:val="30"/>
        </w:rPr>
      </w:pPr>
    </w:p>
    <w:p w:rsidR="00231ABC" w:rsidRDefault="002563F7">
      <w:pPr>
        <w:pStyle w:val="Balk1"/>
        <w:jc w:val="both"/>
      </w:pPr>
      <w:r>
        <w:t>Madde 3. İhaleye İlişkin Bilgiler:</w:t>
      </w:r>
    </w:p>
    <w:p w:rsidR="00231ABC" w:rsidRPr="00096FAB" w:rsidRDefault="002563F7">
      <w:pPr>
        <w:pStyle w:val="ListeParagraf"/>
        <w:numPr>
          <w:ilvl w:val="0"/>
          <w:numId w:val="16"/>
        </w:numPr>
        <w:tabs>
          <w:tab w:val="left" w:pos="543"/>
          <w:tab w:val="left" w:pos="544"/>
        </w:tabs>
        <w:ind w:hanging="429"/>
      </w:pPr>
      <w:r w:rsidRPr="00096FAB">
        <w:rPr>
          <w:b/>
        </w:rPr>
        <w:t xml:space="preserve">İhalenin yapılacağı adres </w:t>
      </w:r>
      <w:r w:rsidR="006F0CD6">
        <w:rPr>
          <w:b/>
        </w:rPr>
        <w:t xml:space="preserve">  </w:t>
      </w:r>
      <w:r w:rsidRPr="00096FAB">
        <w:rPr>
          <w:b/>
        </w:rPr>
        <w:t xml:space="preserve">: </w:t>
      </w:r>
      <w:r w:rsidRPr="00096FAB">
        <w:t>İçerenköy, Yeşilvadi Sokak, No:3, Kat:4, Ataşehir,</w:t>
      </w:r>
      <w:r w:rsidRPr="00096FAB">
        <w:rPr>
          <w:spacing w:val="12"/>
        </w:rPr>
        <w:t xml:space="preserve"> </w:t>
      </w:r>
      <w:r w:rsidRPr="00096FAB">
        <w:t>İstanbul</w:t>
      </w:r>
    </w:p>
    <w:p w:rsidR="00231ABC" w:rsidRPr="00096FAB" w:rsidRDefault="002563F7">
      <w:pPr>
        <w:pStyle w:val="ListeParagraf"/>
        <w:numPr>
          <w:ilvl w:val="0"/>
          <w:numId w:val="16"/>
        </w:numPr>
        <w:tabs>
          <w:tab w:val="left" w:pos="543"/>
          <w:tab w:val="left" w:pos="544"/>
          <w:tab w:val="left" w:pos="3235"/>
        </w:tabs>
        <w:spacing w:before="203"/>
        <w:ind w:hanging="429"/>
      </w:pPr>
      <w:r w:rsidRPr="00096FAB">
        <w:rPr>
          <w:b/>
        </w:rPr>
        <w:t>İhale</w:t>
      </w:r>
      <w:r w:rsidRPr="00096FAB">
        <w:rPr>
          <w:b/>
          <w:spacing w:val="-4"/>
        </w:rPr>
        <w:t xml:space="preserve"> </w:t>
      </w:r>
      <w:r w:rsidRPr="00096FAB">
        <w:rPr>
          <w:b/>
        </w:rPr>
        <w:t>tarihi</w:t>
      </w:r>
      <w:r w:rsidRPr="00096FAB">
        <w:rPr>
          <w:b/>
        </w:rPr>
        <w:tab/>
        <w:t>:</w:t>
      </w:r>
      <w:r w:rsidR="00220CE9">
        <w:rPr>
          <w:b/>
          <w:spacing w:val="29"/>
        </w:rPr>
        <w:t xml:space="preserve"> </w:t>
      </w:r>
      <w:r w:rsidR="00974C68">
        <w:rPr>
          <w:spacing w:val="29"/>
        </w:rPr>
        <w:t>09</w:t>
      </w:r>
      <w:r w:rsidR="00D03762" w:rsidRPr="00220CE9">
        <w:t>/</w:t>
      </w:r>
      <w:r w:rsidR="00974C68">
        <w:t>10</w:t>
      </w:r>
      <w:r w:rsidR="00D03762" w:rsidRPr="00220CE9">
        <w:t>/</w:t>
      </w:r>
      <w:r w:rsidR="006F0CD6" w:rsidRPr="00220CE9">
        <w:t>202</w:t>
      </w:r>
      <w:r w:rsidR="00974C68">
        <w:t>6</w:t>
      </w:r>
    </w:p>
    <w:p w:rsidR="00231ABC" w:rsidRPr="00096FAB" w:rsidRDefault="002563F7">
      <w:pPr>
        <w:pStyle w:val="ListeParagraf"/>
        <w:numPr>
          <w:ilvl w:val="0"/>
          <w:numId w:val="16"/>
        </w:numPr>
        <w:tabs>
          <w:tab w:val="left" w:pos="543"/>
          <w:tab w:val="left" w:pos="544"/>
          <w:tab w:val="left" w:pos="3235"/>
        </w:tabs>
        <w:ind w:hanging="429"/>
      </w:pPr>
      <w:r w:rsidRPr="00096FAB">
        <w:rPr>
          <w:b/>
        </w:rPr>
        <w:t>İhale</w:t>
      </w:r>
      <w:r w:rsidRPr="00096FAB">
        <w:rPr>
          <w:b/>
          <w:spacing w:val="-3"/>
        </w:rPr>
        <w:t xml:space="preserve"> </w:t>
      </w:r>
      <w:r w:rsidRPr="00096FAB">
        <w:rPr>
          <w:b/>
        </w:rPr>
        <w:t>saati</w:t>
      </w:r>
      <w:r w:rsidRPr="00096FAB">
        <w:rPr>
          <w:b/>
        </w:rPr>
        <w:tab/>
        <w:t>:</w:t>
      </w:r>
      <w:r w:rsidRPr="00096FAB">
        <w:rPr>
          <w:b/>
          <w:spacing w:val="28"/>
        </w:rPr>
        <w:t xml:space="preserve"> </w:t>
      </w:r>
      <w:r w:rsidR="00036DB4">
        <w:rPr>
          <w:rFonts w:eastAsia="Times New Roman" w:cs="Times New Roman"/>
          <w:lang w:val="tr-TR" w:eastAsia="tr-TR"/>
        </w:rPr>
        <w:t>09</w:t>
      </w:r>
      <w:r w:rsidR="00220CE9">
        <w:rPr>
          <w:rFonts w:eastAsia="Times New Roman" w:cs="Times New Roman"/>
          <w:lang w:val="tr-TR" w:eastAsia="tr-TR"/>
        </w:rPr>
        <w:t>:30</w:t>
      </w:r>
    </w:p>
    <w:p w:rsidR="00231ABC" w:rsidRDefault="002563F7">
      <w:pPr>
        <w:pStyle w:val="GvdeMetni"/>
        <w:spacing w:before="198"/>
        <w:ind w:left="115" w:right="106"/>
        <w:jc w:val="both"/>
      </w:pPr>
      <w:r w:rsidRPr="00096FAB">
        <w:t xml:space="preserve">İstekliler yukarıda </w:t>
      </w:r>
      <w:r>
        <w:t>belirtilen ihaleye teklif sunmakla, bu Şartname’de yer alan hüküm ve koşulları kabul etmiş sayılır.</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jc w:val="both"/>
      </w:pPr>
      <w:r>
        <w:t>Madde 4. Tekliflerin Sunulacağı Yer, Son Teklif Verme Tarih ve Saati:</w:t>
      </w:r>
    </w:p>
    <w:p w:rsidR="00231ABC" w:rsidRDefault="002563F7">
      <w:pPr>
        <w:pStyle w:val="ListeParagraf"/>
        <w:numPr>
          <w:ilvl w:val="1"/>
          <w:numId w:val="15"/>
        </w:numPr>
        <w:tabs>
          <w:tab w:val="left" w:pos="682"/>
          <w:tab w:val="left" w:pos="683"/>
        </w:tabs>
        <w:ind w:hanging="568"/>
      </w:pPr>
      <w:r>
        <w:t>Tekliflerin sunulacağı yer, son teklif verme tarih ve</w:t>
      </w:r>
      <w:r>
        <w:rPr>
          <w:spacing w:val="-18"/>
        </w:rPr>
        <w:t xml:space="preserve"> </w:t>
      </w:r>
      <w:r>
        <w:t>saati:</w:t>
      </w:r>
    </w:p>
    <w:p w:rsidR="00231ABC" w:rsidRDefault="002563F7">
      <w:pPr>
        <w:pStyle w:val="ListeParagraf"/>
        <w:numPr>
          <w:ilvl w:val="2"/>
          <w:numId w:val="15"/>
        </w:numPr>
        <w:tabs>
          <w:tab w:val="left" w:pos="1248"/>
          <w:tab w:val="left" w:pos="1249"/>
        </w:tabs>
        <w:spacing w:before="203"/>
      </w:pPr>
      <w:r>
        <w:t xml:space="preserve">Tekliflerin sunulacağı yer: İçerenköy Yeşilvadi </w:t>
      </w:r>
      <w:r>
        <w:rPr>
          <w:spacing w:val="-2"/>
        </w:rPr>
        <w:t xml:space="preserve">Sokak, </w:t>
      </w:r>
      <w:r>
        <w:t>No:3, Kat:4, Ataşehir,</w:t>
      </w:r>
      <w:r>
        <w:rPr>
          <w:spacing w:val="-24"/>
        </w:rPr>
        <w:t xml:space="preserve"> </w:t>
      </w:r>
      <w:r>
        <w:t>İstanbul</w:t>
      </w:r>
    </w:p>
    <w:p w:rsidR="00231ABC" w:rsidRDefault="002563F7">
      <w:pPr>
        <w:pStyle w:val="ListeParagraf"/>
        <w:numPr>
          <w:ilvl w:val="2"/>
          <w:numId w:val="15"/>
        </w:numPr>
        <w:tabs>
          <w:tab w:val="left" w:pos="1248"/>
          <w:tab w:val="left" w:pos="1249"/>
        </w:tabs>
        <w:ind w:right="106"/>
      </w:pPr>
      <w:r>
        <w:t>Teklifler bu Şartname’nin 3’üncü maddesinde belirtilen ihale tarih ve saatine kadar sunulmak</w:t>
      </w:r>
      <w:r>
        <w:rPr>
          <w:spacing w:val="-1"/>
        </w:rPr>
        <w:t xml:space="preserve"> </w:t>
      </w:r>
      <w:r>
        <w:t>zorundadır.</w:t>
      </w:r>
    </w:p>
    <w:p w:rsidR="00231ABC" w:rsidRDefault="002563F7">
      <w:pPr>
        <w:pStyle w:val="ListeParagraf"/>
        <w:numPr>
          <w:ilvl w:val="1"/>
          <w:numId w:val="15"/>
        </w:numPr>
        <w:tabs>
          <w:tab w:val="left" w:pos="682"/>
          <w:tab w:val="left" w:pos="683"/>
        </w:tabs>
        <w:spacing w:before="199"/>
        <w:ind w:hanging="568"/>
      </w:pPr>
      <w:r>
        <w:t>İadeli Taahhütlü Posta ile sunulan teklifler değerlendirmeye</w:t>
      </w:r>
      <w:r>
        <w:rPr>
          <w:spacing w:val="-11"/>
        </w:rPr>
        <w:t xml:space="preserve"> </w:t>
      </w:r>
      <w:r>
        <w:rPr>
          <w:u w:val="single"/>
        </w:rPr>
        <w:t>alınacaktır</w:t>
      </w:r>
      <w:r>
        <w:t>.</w:t>
      </w:r>
    </w:p>
    <w:p w:rsidR="00231ABC" w:rsidRDefault="002563F7">
      <w:pPr>
        <w:pStyle w:val="ListeParagraf"/>
        <w:numPr>
          <w:ilvl w:val="1"/>
          <w:numId w:val="15"/>
        </w:numPr>
        <w:tabs>
          <w:tab w:val="left" w:pos="682"/>
          <w:tab w:val="left" w:pos="683"/>
        </w:tabs>
        <w:spacing w:before="203"/>
        <w:ind w:hanging="568"/>
      </w:pPr>
      <w:r>
        <w:t>ENERYA’ya ulaşan teklifler, herhangi bir sebeple geri alınamaz ve</w:t>
      </w:r>
      <w:r>
        <w:rPr>
          <w:spacing w:val="-19"/>
        </w:rPr>
        <w:t xml:space="preserve"> </w:t>
      </w:r>
      <w:r>
        <w:t>değiştirilemez.</w:t>
      </w:r>
    </w:p>
    <w:p w:rsidR="00231ABC" w:rsidRDefault="002563F7">
      <w:pPr>
        <w:pStyle w:val="ListeParagraf"/>
        <w:numPr>
          <w:ilvl w:val="1"/>
          <w:numId w:val="15"/>
        </w:numPr>
        <w:tabs>
          <w:tab w:val="left" w:pos="683"/>
        </w:tabs>
        <w:ind w:right="109"/>
        <w:jc w:val="both"/>
      </w:pPr>
      <w:r>
        <w:t>İhale için tespit olunan tarihin tatil gününe rastlaması halinde ihale, isteklilere tekrar bildirime gerek olmaksızın, tatili takip eden ilk iş gününde aynı yer ve saatte yapılır ve bu saate kadar verilen teklifler kabul</w:t>
      </w:r>
      <w:r>
        <w:rPr>
          <w:spacing w:val="-3"/>
        </w:rPr>
        <w:t xml:space="preserve"> </w:t>
      </w:r>
      <w:r>
        <w:t>edilir.</w:t>
      </w:r>
    </w:p>
    <w:p w:rsidR="00231ABC" w:rsidRDefault="002563F7">
      <w:pPr>
        <w:pStyle w:val="ListeParagraf"/>
        <w:numPr>
          <w:ilvl w:val="1"/>
          <w:numId w:val="15"/>
        </w:numPr>
        <w:tabs>
          <w:tab w:val="left" w:pos="683"/>
        </w:tabs>
        <w:spacing w:before="201"/>
        <w:ind w:right="103"/>
        <w:jc w:val="both"/>
      </w:pPr>
      <w:r>
        <w:t>Saat ayarlarında, Türkiye Radyo Televizyon Kurumunun (TRT) ulusal saat ayarı dikkate alınır.</w:t>
      </w:r>
    </w:p>
    <w:p w:rsidR="00231ABC" w:rsidRDefault="00231ABC">
      <w:pPr>
        <w:pStyle w:val="GvdeMetni"/>
        <w:rPr>
          <w:sz w:val="26"/>
        </w:rPr>
      </w:pPr>
    </w:p>
    <w:p w:rsidR="00231ABC" w:rsidRDefault="00231ABC">
      <w:pPr>
        <w:pStyle w:val="GvdeMetni"/>
        <w:spacing w:before="10"/>
        <w:rPr>
          <w:sz w:val="29"/>
        </w:rPr>
      </w:pPr>
    </w:p>
    <w:p w:rsidR="00231ABC" w:rsidRDefault="002563F7">
      <w:pPr>
        <w:pStyle w:val="Balk1"/>
        <w:numPr>
          <w:ilvl w:val="0"/>
          <w:numId w:val="17"/>
        </w:numPr>
        <w:tabs>
          <w:tab w:val="left" w:pos="835"/>
          <w:tab w:val="left" w:pos="836"/>
        </w:tabs>
        <w:ind w:hanging="721"/>
      </w:pPr>
      <w:r>
        <w:t>İHALEYE KATILMA</w:t>
      </w:r>
      <w:r>
        <w:rPr>
          <w:spacing w:val="-1"/>
        </w:rPr>
        <w:t xml:space="preserve"> </w:t>
      </w:r>
      <w:r>
        <w:t>YETERLİLİĞİ</w:t>
      </w:r>
    </w:p>
    <w:p w:rsidR="00231ABC" w:rsidRDefault="00231ABC">
      <w:pPr>
        <w:pStyle w:val="GvdeMetni"/>
        <w:rPr>
          <w:b/>
          <w:sz w:val="26"/>
        </w:rPr>
      </w:pPr>
    </w:p>
    <w:p w:rsidR="00231ABC" w:rsidRDefault="00231ABC">
      <w:pPr>
        <w:pStyle w:val="GvdeMetni"/>
        <w:spacing w:before="3"/>
        <w:rPr>
          <w:b/>
          <w:sz w:val="30"/>
        </w:rPr>
      </w:pPr>
    </w:p>
    <w:p w:rsidR="00231ABC" w:rsidRDefault="002563F7">
      <w:pPr>
        <w:ind w:left="115"/>
        <w:jc w:val="both"/>
        <w:rPr>
          <w:b/>
        </w:rPr>
      </w:pPr>
      <w:r>
        <w:rPr>
          <w:b/>
        </w:rPr>
        <w:t>Madde 5. İhaleye Katılabilmek için Gereken Belgeler ve Yeterlik Kriterleri:</w:t>
      </w:r>
    </w:p>
    <w:p w:rsidR="00231ABC" w:rsidRDefault="002563F7">
      <w:pPr>
        <w:pStyle w:val="ListeParagraf"/>
        <w:numPr>
          <w:ilvl w:val="1"/>
          <w:numId w:val="14"/>
        </w:numPr>
        <w:tabs>
          <w:tab w:val="left" w:pos="683"/>
        </w:tabs>
        <w:ind w:right="102"/>
        <w:jc w:val="both"/>
      </w:pPr>
      <w:r>
        <w:t>İsteklilerin, ihaleye katılabilmeleri için aşağıda sayılan belgeleri, teklifleri ile birlikte sunmaları</w:t>
      </w:r>
      <w:r>
        <w:rPr>
          <w:spacing w:val="-6"/>
        </w:rPr>
        <w:t xml:space="preserve"> </w:t>
      </w:r>
      <w:r>
        <w:t>gerekir:</w:t>
      </w:r>
    </w:p>
    <w:p w:rsidR="00231ABC" w:rsidRDefault="002563F7">
      <w:pPr>
        <w:pStyle w:val="ListeParagraf"/>
        <w:numPr>
          <w:ilvl w:val="2"/>
          <w:numId w:val="14"/>
        </w:numPr>
        <w:tabs>
          <w:tab w:val="left" w:pos="1248"/>
          <w:tab w:val="left" w:pos="1249"/>
        </w:tabs>
        <w:spacing w:before="204"/>
        <w:ind w:right="99"/>
      </w:pPr>
      <w:r>
        <w:t>Tebligat için adres beyanı ve ayrıca irtibat için telefon ve varsa faks numarası ile elektronik posta</w:t>
      </w:r>
      <w:r>
        <w:rPr>
          <w:spacing w:val="-6"/>
        </w:rPr>
        <w:t xml:space="preserve"> </w:t>
      </w:r>
      <w:r>
        <w:t>adresi,</w:t>
      </w:r>
    </w:p>
    <w:p w:rsidR="00231ABC" w:rsidRDefault="002563F7">
      <w:pPr>
        <w:pStyle w:val="ListeParagraf"/>
        <w:numPr>
          <w:ilvl w:val="2"/>
          <w:numId w:val="14"/>
        </w:numPr>
        <w:tabs>
          <w:tab w:val="left" w:pos="1248"/>
          <w:tab w:val="left" w:pos="1249"/>
        </w:tabs>
        <w:spacing w:before="199"/>
        <w:ind w:right="108"/>
      </w:pPr>
      <w:r>
        <w:t>İsteklinin, mevzuatı gereği ilgili ticaret odasına kayıtlı olarak faaliyette bulunduğunu gösteren, ihaleye ilişkin ilk ilanın yapıldığı yıl içerisinde alınmış</w:t>
      </w:r>
      <w:r>
        <w:rPr>
          <w:spacing w:val="-17"/>
        </w:rPr>
        <w:t xml:space="preserve"> </w:t>
      </w:r>
      <w:r>
        <w:t>belgeler,</w:t>
      </w:r>
    </w:p>
    <w:p w:rsidR="00231ABC" w:rsidRDefault="00231ABC">
      <w:pPr>
        <w:sectPr w:rsidR="00231ABC">
          <w:pgSz w:w="11900" w:h="16840"/>
          <w:pgMar w:top="1340" w:right="1300" w:bottom="920" w:left="1300" w:header="0" w:footer="733" w:gutter="0"/>
          <w:cols w:space="720"/>
        </w:sectPr>
      </w:pPr>
    </w:p>
    <w:p w:rsidR="00231ABC" w:rsidRDefault="002563F7">
      <w:pPr>
        <w:pStyle w:val="ListeParagraf"/>
        <w:numPr>
          <w:ilvl w:val="2"/>
          <w:numId w:val="14"/>
        </w:numPr>
        <w:tabs>
          <w:tab w:val="left" w:pos="1249"/>
        </w:tabs>
        <w:spacing w:before="78"/>
        <w:ind w:right="106"/>
        <w:jc w:val="both"/>
      </w:pPr>
      <w:r>
        <w:lastRenderedPageBreak/>
        <w:t>Teklif vermeye yetkili olduğunu gösteren İmza Sirküleri (İsteklilerin ilgisine göre tüzel kişiliğin ortakları, üyeleri veya kurucuları ile tüzel kişiliğin yönetimdeki görevlileri</w:t>
      </w:r>
      <w:r>
        <w:rPr>
          <w:spacing w:val="-12"/>
        </w:rPr>
        <w:t xml:space="preserve"> </w:t>
      </w:r>
      <w:r>
        <w:t>belirten</w:t>
      </w:r>
      <w:r>
        <w:rPr>
          <w:spacing w:val="-11"/>
        </w:rPr>
        <w:t xml:space="preserve"> </w:t>
      </w:r>
      <w:r>
        <w:t>son</w:t>
      </w:r>
      <w:r>
        <w:rPr>
          <w:spacing w:val="-16"/>
        </w:rPr>
        <w:t xml:space="preserve"> </w:t>
      </w:r>
      <w:r>
        <w:t>durumu</w:t>
      </w:r>
      <w:r>
        <w:rPr>
          <w:spacing w:val="-15"/>
        </w:rPr>
        <w:t xml:space="preserve"> </w:t>
      </w:r>
      <w:r>
        <w:t>gösterir</w:t>
      </w:r>
      <w:r>
        <w:rPr>
          <w:spacing w:val="-13"/>
        </w:rPr>
        <w:t xml:space="preserve"> </w:t>
      </w:r>
      <w:r>
        <w:t>Ticaret</w:t>
      </w:r>
      <w:r>
        <w:rPr>
          <w:spacing w:val="-11"/>
        </w:rPr>
        <w:t xml:space="preserve"> </w:t>
      </w:r>
      <w:r>
        <w:t>Sicil</w:t>
      </w:r>
      <w:r>
        <w:rPr>
          <w:spacing w:val="-15"/>
        </w:rPr>
        <w:t xml:space="preserve"> </w:t>
      </w:r>
      <w:r>
        <w:t>Gazetesi</w:t>
      </w:r>
      <w:r>
        <w:rPr>
          <w:spacing w:val="-11"/>
        </w:rPr>
        <w:t xml:space="preserve"> </w:t>
      </w:r>
      <w:r>
        <w:t>veya</w:t>
      </w:r>
      <w:r>
        <w:rPr>
          <w:spacing w:val="-10"/>
        </w:rPr>
        <w:t xml:space="preserve"> </w:t>
      </w:r>
      <w:r>
        <w:t>bu</w:t>
      </w:r>
      <w:r>
        <w:rPr>
          <w:spacing w:val="-16"/>
        </w:rPr>
        <w:t xml:space="preserve"> </w:t>
      </w:r>
      <w:r>
        <w:t>hususları</w:t>
      </w:r>
      <w:r>
        <w:rPr>
          <w:spacing w:val="-16"/>
        </w:rPr>
        <w:t xml:space="preserve"> </w:t>
      </w:r>
      <w:r>
        <w:t>tevsik eden belgeler ile tüzel kişiliğin noter tasdikli imza</w:t>
      </w:r>
      <w:r>
        <w:rPr>
          <w:spacing w:val="-5"/>
        </w:rPr>
        <w:t xml:space="preserve"> </w:t>
      </w:r>
      <w:r>
        <w:t>sirküleri),</w:t>
      </w:r>
    </w:p>
    <w:p w:rsidR="00231ABC" w:rsidRDefault="002563F7">
      <w:pPr>
        <w:pStyle w:val="GvdeMetni"/>
        <w:tabs>
          <w:tab w:val="left" w:pos="1248"/>
        </w:tabs>
        <w:spacing w:before="202"/>
        <w:ind w:left="682"/>
      </w:pPr>
      <w:r>
        <w:rPr>
          <w:b/>
        </w:rPr>
        <w:t>ç.</w:t>
      </w:r>
      <w:r>
        <w:rPr>
          <w:b/>
        </w:rPr>
        <w:tab/>
      </w:r>
      <w:r>
        <w:t>Bu Şartname ekinde (Ek 2.) örneği bulunan teklif</w:t>
      </w:r>
      <w:r>
        <w:rPr>
          <w:spacing w:val="-20"/>
        </w:rPr>
        <w:t xml:space="preserve"> </w:t>
      </w:r>
      <w:r>
        <w:t>mektubu,</w:t>
      </w:r>
    </w:p>
    <w:p w:rsidR="00231ABC" w:rsidRDefault="002563F7">
      <w:pPr>
        <w:pStyle w:val="ListeParagraf"/>
        <w:numPr>
          <w:ilvl w:val="2"/>
          <w:numId w:val="14"/>
        </w:numPr>
        <w:tabs>
          <w:tab w:val="left" w:pos="1248"/>
          <w:tab w:val="left" w:pos="1249"/>
        </w:tabs>
      </w:pPr>
      <w:r>
        <w:t>Bu Şartname ekinde (Ek 1.) örneği bulunan geçici</w:t>
      </w:r>
      <w:r>
        <w:rPr>
          <w:spacing w:val="-19"/>
        </w:rPr>
        <w:t xml:space="preserve"> </w:t>
      </w:r>
      <w:r>
        <w:t>teminat,</w:t>
      </w:r>
    </w:p>
    <w:p w:rsidR="00231ABC" w:rsidRDefault="002563F7">
      <w:pPr>
        <w:pStyle w:val="ListeParagraf"/>
        <w:numPr>
          <w:ilvl w:val="2"/>
          <w:numId w:val="14"/>
        </w:numPr>
        <w:tabs>
          <w:tab w:val="left" w:pos="1249"/>
        </w:tabs>
        <w:spacing w:before="203"/>
        <w:ind w:right="107"/>
        <w:jc w:val="both"/>
      </w:pPr>
      <w:r>
        <w:t>Vekaleten</w:t>
      </w:r>
      <w:r>
        <w:rPr>
          <w:spacing w:val="-16"/>
        </w:rPr>
        <w:t xml:space="preserve"> </w:t>
      </w:r>
      <w:r>
        <w:t>ihaleye</w:t>
      </w:r>
      <w:r>
        <w:rPr>
          <w:spacing w:val="-16"/>
        </w:rPr>
        <w:t xml:space="preserve"> </w:t>
      </w:r>
      <w:r>
        <w:t>katılma</w:t>
      </w:r>
      <w:r>
        <w:rPr>
          <w:spacing w:val="-10"/>
        </w:rPr>
        <w:t xml:space="preserve"> </w:t>
      </w:r>
      <w:r>
        <w:t>halinde,</w:t>
      </w:r>
      <w:r>
        <w:rPr>
          <w:spacing w:val="-15"/>
        </w:rPr>
        <w:t xml:space="preserve"> </w:t>
      </w:r>
      <w:r>
        <w:t>istekli</w:t>
      </w:r>
      <w:r>
        <w:rPr>
          <w:spacing w:val="-16"/>
        </w:rPr>
        <w:t xml:space="preserve"> </w:t>
      </w:r>
      <w:r>
        <w:t>adına</w:t>
      </w:r>
      <w:r>
        <w:rPr>
          <w:spacing w:val="-10"/>
        </w:rPr>
        <w:t xml:space="preserve"> </w:t>
      </w:r>
      <w:r>
        <w:t>katılan</w:t>
      </w:r>
      <w:r>
        <w:rPr>
          <w:spacing w:val="-12"/>
        </w:rPr>
        <w:t xml:space="preserve"> </w:t>
      </w:r>
      <w:r>
        <w:t>kişinin</w:t>
      </w:r>
      <w:r>
        <w:rPr>
          <w:spacing w:val="-12"/>
        </w:rPr>
        <w:t xml:space="preserve"> </w:t>
      </w:r>
      <w:r>
        <w:t>istekliyi</w:t>
      </w:r>
      <w:r>
        <w:rPr>
          <w:spacing w:val="-12"/>
        </w:rPr>
        <w:t xml:space="preserve"> </w:t>
      </w:r>
      <w:r>
        <w:t>ihalede</w:t>
      </w:r>
      <w:r>
        <w:rPr>
          <w:spacing w:val="-19"/>
        </w:rPr>
        <w:t xml:space="preserve"> </w:t>
      </w:r>
      <w:r>
        <w:t>temsile yetkili olduğunu gösterir noter tasdikli vekaletnamesi ile noter tasdikli imza beyannamesi.</w:t>
      </w:r>
    </w:p>
    <w:p w:rsidR="00612A00" w:rsidRDefault="00B64B64">
      <w:pPr>
        <w:pStyle w:val="ListeParagraf"/>
        <w:numPr>
          <w:ilvl w:val="2"/>
          <w:numId w:val="14"/>
        </w:numPr>
        <w:tabs>
          <w:tab w:val="left" w:pos="1249"/>
        </w:tabs>
        <w:spacing w:before="204"/>
        <w:ind w:right="107"/>
        <w:jc w:val="both"/>
      </w:pPr>
      <w:r>
        <w:t>İhaleye; T.C. Enerji Piyasası Düzenleme Kurumu (EPDK) tarafından verilmiş ve geçerlilik süresi sona ermemiş Toptan Satış Lisansı veya İthalat Lisansı sahibi olan ve İletim Lisansı(LNG) sahibi şirketlerle sözleşme yapmış istekliler katılabilecektir.</w:t>
      </w:r>
      <w:r w:rsidR="00612A00">
        <w:t xml:space="preserve"> Söz konusu lisans ve sözleşmelerin birer kopyasını ibraz edeceklerdir.</w:t>
      </w:r>
      <w:r>
        <w:t xml:space="preserve"> İhaleye, Doğal Gaz Dağitim Şebekesinin Sivilaştirilmiş Doğal Gaz (LNG</w:t>
      </w:r>
      <w:r w:rsidRPr="00462294">
        <w:t xml:space="preserve">) veya </w:t>
      </w:r>
      <w:r>
        <w:t>Sıkıştırılmış Doğal Gaz (CNG) ile Beslenmesine İ</w:t>
      </w:r>
      <w:r w:rsidRPr="00462294">
        <w:t xml:space="preserve">lişkin </w:t>
      </w:r>
      <w:r>
        <w:t>Usul ve Esasaslar 6. Madde 6. Fıkra’da belirtilen durumdaki firmalar katılamazlar.</w:t>
      </w:r>
    </w:p>
    <w:p w:rsidR="00231ABC" w:rsidRDefault="002563F7">
      <w:pPr>
        <w:pStyle w:val="ListeParagraf"/>
        <w:numPr>
          <w:ilvl w:val="2"/>
          <w:numId w:val="14"/>
        </w:numPr>
        <w:tabs>
          <w:tab w:val="left" w:pos="1249"/>
        </w:tabs>
        <w:spacing w:before="204"/>
        <w:ind w:right="107"/>
        <w:jc w:val="both"/>
      </w:pPr>
      <w:r>
        <w:t>YÜKLENİCİ’nin (aşağıdakilerle sınırlı olmamak üzere) bu Şartname kapsamında üstleneceği yükleme, taşıma ve doldurma</w:t>
      </w:r>
      <w:r w:rsidR="00612A00">
        <w:t>/boşaltma</w:t>
      </w:r>
      <w:r>
        <w:t xml:space="preserve"> faaliyetlerini yürütebilmesi için mevzuata göre tüm izinler aldığını ve mevzuattan kaynaklanan tüm yasal zorunlulukları yerine getirdiğini gösteren</w:t>
      </w:r>
      <w:r>
        <w:rPr>
          <w:spacing w:val="-1"/>
        </w:rPr>
        <w:t xml:space="preserve"> </w:t>
      </w:r>
      <w:r>
        <w:t>belgeler;</w:t>
      </w:r>
    </w:p>
    <w:p w:rsidR="00231ABC" w:rsidRDefault="002563F7">
      <w:pPr>
        <w:pStyle w:val="ListeParagraf"/>
        <w:numPr>
          <w:ilvl w:val="3"/>
          <w:numId w:val="14"/>
        </w:numPr>
        <w:tabs>
          <w:tab w:val="left" w:pos="1816"/>
        </w:tabs>
        <w:spacing w:before="197"/>
        <w:ind w:right="111"/>
        <w:jc w:val="both"/>
      </w:pPr>
      <w:r>
        <w:t>T.C. Enerji Piyasası Düzenleme Kurumu (EPDK)’ndan alınmış Toptan Satış Lisansı</w:t>
      </w:r>
      <w:r w:rsidR="00612A00">
        <w:t xml:space="preserve"> veya İthalat Lisansının bir kopyası</w:t>
      </w:r>
      <w:r>
        <w:t>,</w:t>
      </w:r>
    </w:p>
    <w:p w:rsidR="00231ABC" w:rsidRDefault="00595DC1">
      <w:pPr>
        <w:pStyle w:val="ListeParagraf"/>
        <w:numPr>
          <w:ilvl w:val="3"/>
          <w:numId w:val="14"/>
        </w:numPr>
        <w:tabs>
          <w:tab w:val="left" w:pos="1816"/>
        </w:tabs>
        <w:spacing w:before="199"/>
        <w:ind w:right="106"/>
        <w:jc w:val="both"/>
      </w:pPr>
      <w:r>
        <w:t>T.C. Enerji Piyasası Düzenleme Kurumu (EPDK)’ndan alınmış LNG İletim Lisansı, LNG İletim Lisansının bulunmaması durumunda, LNG İletim Lisansı olan bir firma ile yaptığı sözleşmenin ve söz konusu firmanın LNG İletim Lisansı’nın bir</w:t>
      </w:r>
      <w:r>
        <w:rPr>
          <w:spacing w:val="-17"/>
        </w:rPr>
        <w:t xml:space="preserve"> </w:t>
      </w:r>
      <w:r>
        <w:t>kopyası,</w:t>
      </w:r>
    </w:p>
    <w:p w:rsidR="00231ABC" w:rsidRDefault="002563F7">
      <w:pPr>
        <w:pStyle w:val="ListeParagraf"/>
        <w:numPr>
          <w:ilvl w:val="3"/>
          <w:numId w:val="14"/>
        </w:numPr>
        <w:tabs>
          <w:tab w:val="left" w:pos="566"/>
          <w:tab w:val="left" w:pos="567"/>
        </w:tabs>
        <w:spacing w:before="201"/>
        <w:ind w:right="1960" w:hanging="1816"/>
        <w:jc w:val="right"/>
      </w:pPr>
      <w:r>
        <w:t>Karayolu Taşıma Yönetmeliği’ne göre alınmış yetki</w:t>
      </w:r>
      <w:r>
        <w:rPr>
          <w:spacing w:val="-24"/>
        </w:rPr>
        <w:t xml:space="preserve"> </w:t>
      </w:r>
      <w:r>
        <w:t>belgesi,</w:t>
      </w:r>
    </w:p>
    <w:p w:rsidR="00231ABC" w:rsidRDefault="002563F7">
      <w:pPr>
        <w:pStyle w:val="ListeParagraf"/>
        <w:numPr>
          <w:ilvl w:val="3"/>
          <w:numId w:val="14"/>
        </w:numPr>
        <w:tabs>
          <w:tab w:val="left" w:pos="1816"/>
        </w:tabs>
        <w:spacing w:before="203"/>
        <w:ind w:right="107"/>
        <w:jc w:val="both"/>
      </w:pPr>
      <w:r>
        <w:t>Tehlikeli Maddelerin Karayoluyla Taşınması Hakkında Yönetmelik çerçevesinde alıcı, boşaltan ve taşıyan sıfatıyla alınmış “Tehlikeli Madde Faaliyet Belgeleri” (Tehlikeli Madde Faaliyet Belgesi’nde “Boşaltan” ibaresinin olması</w:t>
      </w:r>
      <w:r>
        <w:rPr>
          <w:spacing w:val="-5"/>
        </w:rPr>
        <w:t xml:space="preserve"> </w:t>
      </w:r>
      <w:r>
        <w:t>gereklidir),</w:t>
      </w:r>
    </w:p>
    <w:p w:rsidR="00231ABC" w:rsidRDefault="002563F7">
      <w:pPr>
        <w:pStyle w:val="ListeParagraf"/>
        <w:numPr>
          <w:ilvl w:val="3"/>
          <w:numId w:val="14"/>
        </w:numPr>
        <w:tabs>
          <w:tab w:val="left" w:pos="1816"/>
        </w:tabs>
        <w:spacing w:before="197"/>
        <w:ind w:right="103"/>
        <w:jc w:val="both"/>
      </w:pPr>
      <w:r>
        <w:t>Taşıma işinde görevlendirilecek her bir şoför/operatör için Tehlikeli Maddelerin Karayoluyla Taşınması Hakkında Yönetmelik çerçevesinde alınmış Tehlikeli Mal Taşımacılığı Sürücü Eğitim Sertifikaları (SRC5)/ADR Şoför</w:t>
      </w:r>
      <w:r>
        <w:rPr>
          <w:spacing w:val="-34"/>
        </w:rPr>
        <w:t xml:space="preserve"> </w:t>
      </w:r>
      <w:r>
        <w:t>Eğitim Sertifikaları,</w:t>
      </w:r>
    </w:p>
    <w:p w:rsidR="00231ABC" w:rsidRDefault="002563F7">
      <w:pPr>
        <w:pStyle w:val="ListeParagraf"/>
        <w:numPr>
          <w:ilvl w:val="3"/>
          <w:numId w:val="14"/>
        </w:numPr>
        <w:tabs>
          <w:tab w:val="left" w:pos="1816"/>
        </w:tabs>
        <w:spacing w:before="202"/>
        <w:ind w:right="113"/>
        <w:jc w:val="both"/>
      </w:pPr>
      <w:r>
        <w:t>Tehlikeli Maddeler ve Tehlikeli Atık Zorunlu Mali Sorumluluk Sigortası (ürün taşınmasında üçüncü kişilere ve çevreye verilmesi muhtemel zarara karşı) poliçeleri,</w:t>
      </w:r>
    </w:p>
    <w:p w:rsidR="00231ABC" w:rsidRDefault="002563F7">
      <w:pPr>
        <w:pStyle w:val="ListeParagraf"/>
        <w:numPr>
          <w:ilvl w:val="3"/>
          <w:numId w:val="14"/>
        </w:numPr>
        <w:tabs>
          <w:tab w:val="left" w:pos="1816"/>
        </w:tabs>
        <w:spacing w:before="200"/>
        <w:ind w:right="107"/>
        <w:jc w:val="both"/>
      </w:pPr>
      <w:r>
        <w:t>Şahıslara Karşı Mali Mesuliyet Sigortasına ait (3. şahıslara vereceği zararlar dolayısıyla) belgenin birer</w:t>
      </w:r>
      <w:r>
        <w:rPr>
          <w:spacing w:val="1"/>
        </w:rPr>
        <w:t xml:space="preserve"> </w:t>
      </w:r>
      <w:r>
        <w:t>kopyaları,</w:t>
      </w:r>
    </w:p>
    <w:p w:rsidR="00231ABC" w:rsidRDefault="002563F7">
      <w:pPr>
        <w:pStyle w:val="ListeParagraf"/>
        <w:numPr>
          <w:ilvl w:val="2"/>
          <w:numId w:val="14"/>
        </w:numPr>
        <w:tabs>
          <w:tab w:val="left" w:pos="566"/>
          <w:tab w:val="left" w:pos="567"/>
        </w:tabs>
        <w:spacing w:before="200"/>
        <w:ind w:right="1922" w:hanging="1249"/>
        <w:jc w:val="right"/>
      </w:pPr>
      <w:r>
        <w:t>Bu Şartname’de isteklilerce sunulması talep edilen diğer</w:t>
      </w:r>
      <w:r>
        <w:rPr>
          <w:spacing w:val="-31"/>
        </w:rPr>
        <w:t xml:space="preserve"> </w:t>
      </w:r>
      <w:r>
        <w:t>belgeler.</w:t>
      </w:r>
    </w:p>
    <w:p w:rsidR="00231ABC" w:rsidRDefault="002563F7" w:rsidP="00DA11D9">
      <w:pPr>
        <w:pStyle w:val="ListeParagraf"/>
        <w:numPr>
          <w:ilvl w:val="1"/>
          <w:numId w:val="14"/>
        </w:numPr>
        <w:tabs>
          <w:tab w:val="left" w:pos="683"/>
        </w:tabs>
        <w:ind w:right="105"/>
        <w:jc w:val="both"/>
        <w:sectPr w:rsidR="00231ABC">
          <w:pgSz w:w="11900" w:h="16840"/>
          <w:pgMar w:top="1340" w:right="1300" w:bottom="920" w:left="1300" w:header="0" w:footer="733" w:gutter="0"/>
          <w:cols w:space="720"/>
        </w:sectPr>
      </w:pPr>
      <w:r>
        <w:t>İstekliler, yukarıda sayılan belgelerin aslını veya aslına uygunluğu noterce onaylanmış örneklerini vermek zorundadır (evrak asıllarının kontrolü ENERYA tarafından yapıldıktan sonra asılları belge sahibine iade edilerek fotokopisi ENERYA tarafından teslim alınır). Noter</w:t>
      </w:r>
      <w:r w:rsidRPr="00CF36B4">
        <w:rPr>
          <w:spacing w:val="-14"/>
        </w:rPr>
        <w:t xml:space="preserve"> </w:t>
      </w:r>
      <w:r>
        <w:t>onaylı</w:t>
      </w:r>
      <w:r w:rsidRPr="00CF36B4">
        <w:rPr>
          <w:spacing w:val="-16"/>
        </w:rPr>
        <w:t xml:space="preserve"> </w:t>
      </w:r>
      <w:r>
        <w:t>belgelerin</w:t>
      </w:r>
      <w:r w:rsidRPr="00CF36B4">
        <w:rPr>
          <w:spacing w:val="-16"/>
        </w:rPr>
        <w:t xml:space="preserve"> </w:t>
      </w:r>
      <w:r>
        <w:t>aslına</w:t>
      </w:r>
      <w:r w:rsidRPr="00CF36B4">
        <w:rPr>
          <w:spacing w:val="-11"/>
        </w:rPr>
        <w:t xml:space="preserve"> </w:t>
      </w:r>
      <w:r>
        <w:t>uygun</w:t>
      </w:r>
      <w:r w:rsidRPr="00CF36B4">
        <w:rPr>
          <w:spacing w:val="-11"/>
        </w:rPr>
        <w:t xml:space="preserve"> </w:t>
      </w:r>
      <w:r>
        <w:t>olduğunu</w:t>
      </w:r>
      <w:r w:rsidRPr="00CF36B4">
        <w:rPr>
          <w:spacing w:val="-15"/>
        </w:rPr>
        <w:t xml:space="preserve"> </w:t>
      </w:r>
      <w:r>
        <w:t>belirten</w:t>
      </w:r>
      <w:r w:rsidRPr="00CF36B4">
        <w:rPr>
          <w:spacing w:val="-11"/>
        </w:rPr>
        <w:t xml:space="preserve"> </w:t>
      </w:r>
      <w:r>
        <w:t>bir</w:t>
      </w:r>
      <w:r w:rsidRPr="00CF36B4">
        <w:rPr>
          <w:spacing w:val="-13"/>
        </w:rPr>
        <w:t xml:space="preserve"> </w:t>
      </w:r>
      <w:r>
        <w:t>şerh</w:t>
      </w:r>
      <w:r w:rsidRPr="00CF36B4">
        <w:rPr>
          <w:spacing w:val="-15"/>
        </w:rPr>
        <w:t xml:space="preserve"> </w:t>
      </w:r>
      <w:r>
        <w:t>taşıması</w:t>
      </w:r>
      <w:r w:rsidRPr="00CF36B4">
        <w:rPr>
          <w:spacing w:val="-11"/>
        </w:rPr>
        <w:t xml:space="preserve"> </w:t>
      </w:r>
      <w:r>
        <w:t>zorunlu</w:t>
      </w:r>
      <w:r w:rsidR="00CF36B4">
        <w:t>dur.</w:t>
      </w:r>
      <w:r w:rsidRPr="00CF36B4">
        <w:rPr>
          <w:spacing w:val="-15"/>
        </w:rPr>
        <w:t xml:space="preserve"> </w:t>
      </w:r>
    </w:p>
    <w:p w:rsidR="00231ABC" w:rsidRDefault="002563F7">
      <w:pPr>
        <w:pStyle w:val="Balk1"/>
        <w:spacing w:before="78"/>
      </w:pPr>
      <w:r>
        <w:lastRenderedPageBreak/>
        <w:t>Madde 6. İhaleye Katılamayacak Olanlar:</w:t>
      </w:r>
    </w:p>
    <w:p w:rsidR="00231ABC" w:rsidRDefault="00231ABC">
      <w:pPr>
        <w:pStyle w:val="GvdeMetni"/>
        <w:rPr>
          <w:b/>
          <w:sz w:val="26"/>
        </w:rPr>
      </w:pPr>
    </w:p>
    <w:p w:rsidR="00231ABC" w:rsidRDefault="00231ABC">
      <w:pPr>
        <w:pStyle w:val="GvdeMetni"/>
        <w:spacing w:before="2"/>
        <w:rPr>
          <w:b/>
          <w:sz w:val="30"/>
        </w:rPr>
      </w:pPr>
    </w:p>
    <w:p w:rsidR="00231ABC" w:rsidRDefault="002563F7">
      <w:pPr>
        <w:pStyle w:val="ListeParagraf"/>
        <w:numPr>
          <w:ilvl w:val="1"/>
          <w:numId w:val="13"/>
        </w:numPr>
        <w:tabs>
          <w:tab w:val="left" w:pos="683"/>
        </w:tabs>
        <w:spacing w:before="0"/>
        <w:ind w:right="107"/>
        <w:jc w:val="both"/>
      </w:pPr>
      <w:r>
        <w:t>Ortak Girişimler, aşağıda sayılanlar ve aşağıda sayılanların ortağı olduğu Ortak Girişimler doğrudan veya dolaylı olarak, kendileri veya başkaları adına hiçbir şekilde ihaleye katılamazlar:</w:t>
      </w:r>
    </w:p>
    <w:p w:rsidR="00231ABC" w:rsidRDefault="002563F7">
      <w:pPr>
        <w:pStyle w:val="ListeParagraf"/>
        <w:numPr>
          <w:ilvl w:val="2"/>
          <w:numId w:val="13"/>
        </w:numPr>
        <w:tabs>
          <w:tab w:val="left" w:pos="1249"/>
        </w:tabs>
        <w:spacing w:before="201"/>
        <w:ind w:right="106"/>
        <w:jc w:val="both"/>
      </w:pPr>
      <w:r>
        <w:t>İlgili mevzuat uyarınca geçici veya sürekli olarak kamu ihalelerine katılmaktan yasaklanmış olanlar ile 12.4.1991 tarih ve 3713 sayılı Terörle Mücadele Kanunu kapsamına giren suçlardan ve organize suçlardan dolayı hükümlü</w:t>
      </w:r>
      <w:r>
        <w:rPr>
          <w:spacing w:val="-12"/>
        </w:rPr>
        <w:t xml:space="preserve"> </w:t>
      </w:r>
      <w:r>
        <w:t>bulunanlar,</w:t>
      </w:r>
    </w:p>
    <w:p w:rsidR="00231ABC" w:rsidRDefault="002563F7">
      <w:pPr>
        <w:pStyle w:val="ListeParagraf"/>
        <w:numPr>
          <w:ilvl w:val="2"/>
          <w:numId w:val="13"/>
        </w:numPr>
        <w:tabs>
          <w:tab w:val="left" w:pos="1248"/>
          <w:tab w:val="left" w:pos="1249"/>
        </w:tabs>
        <w:spacing w:before="200"/>
      </w:pPr>
      <w:r>
        <w:t>İlgili mercilerce hileli iflas ettiğine karar</w:t>
      </w:r>
      <w:r>
        <w:rPr>
          <w:spacing w:val="-9"/>
        </w:rPr>
        <w:t xml:space="preserve"> </w:t>
      </w:r>
      <w:r>
        <w:t>verilenler,</w:t>
      </w:r>
    </w:p>
    <w:p w:rsidR="00231ABC" w:rsidRDefault="002563F7">
      <w:pPr>
        <w:pStyle w:val="ListeParagraf"/>
        <w:numPr>
          <w:ilvl w:val="2"/>
          <w:numId w:val="13"/>
        </w:numPr>
        <w:tabs>
          <w:tab w:val="left" w:pos="1248"/>
          <w:tab w:val="left" w:pos="1249"/>
        </w:tabs>
        <w:spacing w:before="199"/>
      </w:pPr>
      <w:r>
        <w:t>ENERYA’nın ihale yetkilisi ile bu yetkiye sahip kurullarda görevli</w:t>
      </w:r>
      <w:r>
        <w:rPr>
          <w:spacing w:val="-16"/>
        </w:rPr>
        <w:t xml:space="preserve"> </w:t>
      </w:r>
      <w:r>
        <w:t>kişiler,</w:t>
      </w:r>
    </w:p>
    <w:p w:rsidR="00231ABC" w:rsidRDefault="002563F7">
      <w:pPr>
        <w:pStyle w:val="GvdeMetni"/>
        <w:spacing w:before="198"/>
        <w:ind w:left="1248" w:right="110" w:hanging="567"/>
        <w:jc w:val="both"/>
      </w:pPr>
      <w:r>
        <w:rPr>
          <w:b/>
        </w:rPr>
        <w:t xml:space="preserve">ç. </w:t>
      </w:r>
      <w:r w:rsidR="00306A22">
        <w:rPr>
          <w:b/>
        </w:rPr>
        <w:tab/>
      </w:r>
      <w:r>
        <w:t>ENERYA’nın ihale konusu işle ilgili her türlü ihale işlemlerini hazırlamak, yürütmek sonuçlandırmak ve onaylamakla görevli olanlar,</w:t>
      </w:r>
    </w:p>
    <w:p w:rsidR="00231ABC" w:rsidRDefault="009130FD">
      <w:pPr>
        <w:pStyle w:val="ListeParagraf"/>
        <w:numPr>
          <w:ilvl w:val="2"/>
          <w:numId w:val="13"/>
        </w:numPr>
        <w:tabs>
          <w:tab w:val="left" w:pos="1248"/>
          <w:tab w:val="left" w:pos="1249"/>
        </w:tabs>
        <w:spacing w:before="204"/>
      </w:pPr>
      <w:r>
        <w:t>Enerji Piyasası Düzenleme Kurumu(EPDK)’dan alınmış yürürlükte olan bir Toptan Satış Lisansı veya İthalat Lisansı olmayan ve</w:t>
      </w:r>
      <w:r w:rsidR="00C725B9">
        <w:t>ya</w:t>
      </w:r>
      <w:r>
        <w:t xml:space="preserve"> LNG İletim Lisansı olan bir firma ile sözleşme imzalamayan firmalar,</w:t>
      </w:r>
    </w:p>
    <w:p w:rsidR="00231ABC" w:rsidRDefault="002563F7">
      <w:pPr>
        <w:pStyle w:val="ListeParagraf"/>
        <w:numPr>
          <w:ilvl w:val="2"/>
          <w:numId w:val="13"/>
        </w:numPr>
        <w:tabs>
          <w:tab w:val="left" w:pos="1248"/>
          <w:tab w:val="left" w:pos="1249"/>
        </w:tabs>
      </w:pPr>
      <w:r>
        <w:t xml:space="preserve">ENERYA ile doğrudan ve/veya dolaylı ortaklık </w:t>
      </w:r>
      <w:r>
        <w:rPr>
          <w:spacing w:val="-3"/>
        </w:rPr>
        <w:t xml:space="preserve">ya </w:t>
      </w:r>
      <w:r>
        <w:t>da kontrol ilişkisi bulunan</w:t>
      </w:r>
      <w:r>
        <w:rPr>
          <w:spacing w:val="-32"/>
        </w:rPr>
        <w:t xml:space="preserve"> </w:t>
      </w:r>
      <w:r>
        <w:t>firmalar,</w:t>
      </w:r>
    </w:p>
    <w:p w:rsidR="00231ABC" w:rsidRDefault="002563F7">
      <w:pPr>
        <w:pStyle w:val="ListeParagraf"/>
        <w:numPr>
          <w:ilvl w:val="2"/>
          <w:numId w:val="13"/>
        </w:numPr>
        <w:tabs>
          <w:tab w:val="left" w:pos="1249"/>
        </w:tabs>
        <w:ind w:right="106"/>
        <w:jc w:val="both"/>
      </w:pPr>
      <w:r>
        <w:t>(c) ve (ç) bentlerinde belirtilen şahısların eşleri ve üçüncü dereceye kadar kan ve ikinci dereceye kadar kayın hısımları ile evlatlıkları ve evlat</w:t>
      </w:r>
      <w:r>
        <w:rPr>
          <w:spacing w:val="-18"/>
        </w:rPr>
        <w:t xml:space="preserve"> </w:t>
      </w:r>
      <w:r>
        <w:t>edinenleri,</w:t>
      </w:r>
    </w:p>
    <w:p w:rsidR="00231ABC" w:rsidRDefault="002563F7">
      <w:pPr>
        <w:pStyle w:val="ListeParagraf"/>
        <w:numPr>
          <w:ilvl w:val="2"/>
          <w:numId w:val="13"/>
        </w:numPr>
        <w:tabs>
          <w:tab w:val="left" w:pos="1249"/>
        </w:tabs>
        <w:spacing w:before="204"/>
        <w:ind w:right="105"/>
        <w:jc w:val="both"/>
      </w:pPr>
      <w:r>
        <w:t>(c), (ç) ve (f) bentlerinde belirtilen kişilerin, yönetim kurullarında görevli bulunmadıkları veya sermayesinin %10’undan fazlasına sahip olmadıkları anonim şirketler hariç ortakları ile</w:t>
      </w:r>
      <w:r>
        <w:rPr>
          <w:spacing w:val="-7"/>
        </w:rPr>
        <w:t xml:space="preserve"> </w:t>
      </w:r>
      <w:r>
        <w:t>şirketleri,</w:t>
      </w:r>
    </w:p>
    <w:p w:rsidR="00231ABC" w:rsidRDefault="002563F7">
      <w:pPr>
        <w:pStyle w:val="ListeParagraf"/>
        <w:numPr>
          <w:ilvl w:val="2"/>
          <w:numId w:val="13"/>
        </w:numPr>
        <w:tabs>
          <w:tab w:val="left" w:pos="1249"/>
        </w:tabs>
        <w:spacing w:before="196"/>
        <w:ind w:right="110"/>
        <w:jc w:val="both"/>
      </w:pPr>
      <w:r>
        <w:t>İflas</w:t>
      </w:r>
      <w:r>
        <w:rPr>
          <w:spacing w:val="-5"/>
        </w:rPr>
        <w:t xml:space="preserve"> </w:t>
      </w:r>
      <w:r>
        <w:t>eden,</w:t>
      </w:r>
      <w:r>
        <w:rPr>
          <w:spacing w:val="-9"/>
        </w:rPr>
        <w:t xml:space="preserve"> </w:t>
      </w:r>
      <w:r>
        <w:t>tasfiye</w:t>
      </w:r>
      <w:r>
        <w:rPr>
          <w:spacing w:val="-8"/>
        </w:rPr>
        <w:t xml:space="preserve"> </w:t>
      </w:r>
      <w:r>
        <w:t>halinde</w:t>
      </w:r>
      <w:r>
        <w:rPr>
          <w:spacing w:val="-9"/>
        </w:rPr>
        <w:t xml:space="preserve"> </w:t>
      </w:r>
      <w:r>
        <w:t>olan,</w:t>
      </w:r>
      <w:r>
        <w:rPr>
          <w:spacing w:val="-9"/>
        </w:rPr>
        <w:t xml:space="preserve"> </w:t>
      </w:r>
      <w:r>
        <w:t>işleri</w:t>
      </w:r>
      <w:r>
        <w:rPr>
          <w:spacing w:val="-5"/>
        </w:rPr>
        <w:t xml:space="preserve"> </w:t>
      </w:r>
      <w:r>
        <w:t>mahkeme</w:t>
      </w:r>
      <w:r>
        <w:rPr>
          <w:spacing w:val="-9"/>
        </w:rPr>
        <w:t xml:space="preserve"> </w:t>
      </w:r>
      <w:r>
        <w:t>tarafından</w:t>
      </w:r>
      <w:r>
        <w:rPr>
          <w:spacing w:val="-4"/>
        </w:rPr>
        <w:t xml:space="preserve"> </w:t>
      </w:r>
      <w:r>
        <w:t>yürütülen,</w:t>
      </w:r>
      <w:r>
        <w:rPr>
          <w:spacing w:val="-9"/>
        </w:rPr>
        <w:t xml:space="preserve"> </w:t>
      </w:r>
      <w:r>
        <w:t>konkordato</w:t>
      </w:r>
      <w:r>
        <w:rPr>
          <w:spacing w:val="-9"/>
        </w:rPr>
        <w:t xml:space="preserve"> </w:t>
      </w:r>
      <w:r>
        <w:t>ilan eden, işlerini askıya alan veya kendi ülkesindeki mevzuat hükümlerine göre benzer bir durumda olan,</w:t>
      </w:r>
    </w:p>
    <w:p w:rsidR="00231ABC" w:rsidRDefault="002563F7">
      <w:pPr>
        <w:pStyle w:val="GvdeMetni"/>
        <w:spacing w:before="201"/>
        <w:ind w:left="1248" w:right="110" w:hanging="567"/>
        <w:jc w:val="both"/>
      </w:pPr>
      <w:r>
        <w:rPr>
          <w:b/>
        </w:rPr>
        <w:t xml:space="preserve">ı. </w:t>
      </w:r>
      <w:r w:rsidR="00306A22">
        <w:rPr>
          <w:b/>
        </w:rPr>
        <w:tab/>
      </w:r>
      <w:r>
        <w:t>İflası ilan edilen, zorunlu tasfiye kararı verilen, alacaklılara karşı borçlarından dolayı mahkeme idaresi altında bulunan veya kendi ülkesindeki mevzuat hükümlerine göre benzer bir durumda olan,</w:t>
      </w:r>
    </w:p>
    <w:p w:rsidR="00231ABC" w:rsidRDefault="002563F7">
      <w:pPr>
        <w:pStyle w:val="ListeParagraf"/>
        <w:numPr>
          <w:ilvl w:val="2"/>
          <w:numId w:val="13"/>
        </w:numPr>
        <w:tabs>
          <w:tab w:val="left" w:pos="1248"/>
          <w:tab w:val="left" w:pos="1249"/>
        </w:tabs>
        <w:spacing w:before="200"/>
      </w:pPr>
      <w:r>
        <w:t>Kesinleşmiş sosyal güvenlik prim borcu veya kesinleşmiş vergi borcu</w:t>
      </w:r>
      <w:r>
        <w:rPr>
          <w:spacing w:val="-14"/>
        </w:rPr>
        <w:t xml:space="preserve"> </w:t>
      </w:r>
      <w:r>
        <w:t>olan,</w:t>
      </w:r>
    </w:p>
    <w:p w:rsidR="00231ABC" w:rsidRDefault="002563F7">
      <w:pPr>
        <w:pStyle w:val="ListeParagraf"/>
        <w:numPr>
          <w:ilvl w:val="2"/>
          <w:numId w:val="13"/>
        </w:numPr>
        <w:tabs>
          <w:tab w:val="left" w:pos="1249"/>
        </w:tabs>
        <w:spacing w:before="203"/>
        <w:ind w:right="110"/>
        <w:jc w:val="both"/>
      </w:pPr>
      <w:r>
        <w:t>İhale tarihinden önceki 5 (beş) yıl içinde, mesleki faaliyetlerinden dolayı yargı kararıyla hüküm</w:t>
      </w:r>
      <w:r>
        <w:rPr>
          <w:spacing w:val="-1"/>
        </w:rPr>
        <w:t xml:space="preserve"> </w:t>
      </w:r>
      <w:r>
        <w:t>giyen,</w:t>
      </w:r>
    </w:p>
    <w:p w:rsidR="00231ABC" w:rsidRDefault="002563F7">
      <w:pPr>
        <w:pStyle w:val="ListeParagraf"/>
        <w:numPr>
          <w:ilvl w:val="2"/>
          <w:numId w:val="13"/>
        </w:numPr>
        <w:tabs>
          <w:tab w:val="left" w:pos="1249"/>
        </w:tabs>
        <w:spacing w:before="199"/>
        <w:ind w:right="106"/>
        <w:jc w:val="both"/>
      </w:pPr>
      <w:r>
        <w:t>İhale tarihinden önceki 5 (beş) yıl içinde, ihaleyi yapan ENERYA’ya yaptığı işler sırasında iş veya meslek ahlakına aykırı faaliyetlerde bulunduğu ENERYA tarafından tespit edilen,</w:t>
      </w:r>
    </w:p>
    <w:p w:rsidR="00231ABC" w:rsidRDefault="002563F7">
      <w:pPr>
        <w:pStyle w:val="ListeParagraf"/>
        <w:numPr>
          <w:ilvl w:val="2"/>
          <w:numId w:val="13"/>
        </w:numPr>
        <w:tabs>
          <w:tab w:val="left" w:pos="1249"/>
        </w:tabs>
        <w:spacing w:before="201"/>
        <w:ind w:right="111"/>
        <w:jc w:val="both"/>
      </w:pPr>
      <w:r>
        <w:t>İhale tarihi itibariyle, mevzuatı gereği kayıtlı olduğu oda tarafından mesleki faaliyetten men edilmiş</w:t>
      </w:r>
      <w:r>
        <w:rPr>
          <w:spacing w:val="1"/>
        </w:rPr>
        <w:t xml:space="preserve"> </w:t>
      </w:r>
      <w:r>
        <w:t>olan,</w:t>
      </w:r>
    </w:p>
    <w:p w:rsidR="00231ABC" w:rsidRDefault="002563F7">
      <w:pPr>
        <w:pStyle w:val="ListeParagraf"/>
        <w:numPr>
          <w:ilvl w:val="2"/>
          <w:numId w:val="13"/>
        </w:numPr>
        <w:tabs>
          <w:tab w:val="left" w:pos="1249"/>
        </w:tabs>
        <w:spacing w:before="199"/>
        <w:ind w:right="107"/>
        <w:jc w:val="both"/>
      </w:pPr>
      <w:r>
        <w:t>Bu Şartname’nin 7’nci maddesinde belirtilen yasak fiil veya davranışlarda bulundukları tespit edilenler.</w:t>
      </w:r>
    </w:p>
    <w:p w:rsidR="00231ABC" w:rsidRDefault="002563F7">
      <w:pPr>
        <w:pStyle w:val="ListeParagraf"/>
        <w:numPr>
          <w:ilvl w:val="1"/>
          <w:numId w:val="13"/>
        </w:numPr>
        <w:tabs>
          <w:tab w:val="left" w:pos="683"/>
        </w:tabs>
        <w:spacing w:before="200"/>
        <w:ind w:right="104"/>
        <w:jc w:val="both"/>
      </w:pPr>
      <w:r>
        <w:t>Şartname’nin 6.1’inci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w:t>
      </w:r>
      <w:r>
        <w:rPr>
          <w:spacing w:val="-10"/>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7. Yasak Fiil veya Davranışlar:</w:t>
      </w:r>
    </w:p>
    <w:p w:rsidR="00231ABC" w:rsidRDefault="002563F7">
      <w:pPr>
        <w:pStyle w:val="GvdeMetni"/>
        <w:spacing w:before="198"/>
        <w:ind w:left="115"/>
      </w:pPr>
      <w:r>
        <w:t>İhalede aşağıda belirtilen fiil veya davranışlarda bulunmak yasaktır:</w:t>
      </w:r>
    </w:p>
    <w:p w:rsidR="00231ABC" w:rsidRDefault="002563F7">
      <w:pPr>
        <w:pStyle w:val="ListeParagraf"/>
        <w:numPr>
          <w:ilvl w:val="0"/>
          <w:numId w:val="12"/>
        </w:numPr>
        <w:tabs>
          <w:tab w:val="left" w:pos="683"/>
        </w:tabs>
        <w:ind w:right="117"/>
        <w:jc w:val="both"/>
      </w:pPr>
      <w:r>
        <w:t>Hile, vaat, tehdit, nüfuz kullanma, çıkar sağlama, anlaşma, irtikap, rüşvet suretiyle veya başka yollarla ihaleye ilişkin işlemlere fesat karıştırmak veya buna teşebbüs</w:t>
      </w:r>
      <w:r>
        <w:rPr>
          <w:spacing w:val="-12"/>
        </w:rPr>
        <w:t xml:space="preserve"> </w:t>
      </w:r>
      <w:r>
        <w:t>etmek,</w:t>
      </w:r>
    </w:p>
    <w:p w:rsidR="00231ABC" w:rsidRDefault="002563F7">
      <w:pPr>
        <w:pStyle w:val="ListeParagraf"/>
        <w:numPr>
          <w:ilvl w:val="0"/>
          <w:numId w:val="12"/>
        </w:numPr>
        <w:tabs>
          <w:tab w:val="left" w:pos="683"/>
        </w:tabs>
        <w:spacing w:before="199"/>
        <w:ind w:right="107"/>
        <w:jc w:val="both"/>
      </w:pPr>
      <w:r>
        <w:t>İsteklileri tereddüde düşürmek, katılımı engellemek, isteklilere anlaşma teklifinde bulunmak veya teşvik etmek, rekabeti veya ihale kararını etkileyecek davranışlarda bulunmak,</w:t>
      </w:r>
    </w:p>
    <w:p w:rsidR="00231ABC" w:rsidRDefault="002563F7">
      <w:pPr>
        <w:pStyle w:val="ListeParagraf"/>
        <w:numPr>
          <w:ilvl w:val="0"/>
          <w:numId w:val="12"/>
        </w:numPr>
        <w:tabs>
          <w:tab w:val="left" w:pos="682"/>
          <w:tab w:val="left" w:pos="683"/>
        </w:tabs>
        <w:spacing w:before="206"/>
        <w:ind w:hanging="568"/>
      </w:pPr>
      <w:r>
        <w:t>Sahte belge veya sahte teminat düzenlemek, kullanmak veya bunlara teşebbüs</w:t>
      </w:r>
      <w:r>
        <w:rPr>
          <w:spacing w:val="-28"/>
        </w:rPr>
        <w:t xml:space="preserve"> </w:t>
      </w:r>
      <w:r>
        <w:t>etmek,</w:t>
      </w:r>
    </w:p>
    <w:p w:rsidR="00231ABC" w:rsidRDefault="002563F7">
      <w:pPr>
        <w:pStyle w:val="GvdeMetni"/>
        <w:tabs>
          <w:tab w:val="left" w:pos="682"/>
        </w:tabs>
        <w:spacing w:before="198"/>
        <w:ind w:left="682" w:right="107" w:hanging="567"/>
      </w:pPr>
      <w:r>
        <w:rPr>
          <w:b/>
        </w:rPr>
        <w:t>ç.</w:t>
      </w:r>
      <w:r>
        <w:rPr>
          <w:b/>
        </w:rPr>
        <w:tab/>
      </w:r>
      <w:r>
        <w:t>Bir</w:t>
      </w:r>
      <w:r>
        <w:rPr>
          <w:spacing w:val="-8"/>
        </w:rPr>
        <w:t xml:space="preserve"> </w:t>
      </w:r>
      <w:r>
        <w:t>istekli</w:t>
      </w:r>
      <w:r>
        <w:rPr>
          <w:spacing w:val="-7"/>
        </w:rPr>
        <w:t xml:space="preserve"> </w:t>
      </w:r>
      <w:r>
        <w:t>tarafından</w:t>
      </w:r>
      <w:r>
        <w:rPr>
          <w:spacing w:val="-6"/>
        </w:rPr>
        <w:t xml:space="preserve"> </w:t>
      </w:r>
      <w:r>
        <w:t>kendisi</w:t>
      </w:r>
      <w:r>
        <w:rPr>
          <w:spacing w:val="-7"/>
        </w:rPr>
        <w:t xml:space="preserve"> </w:t>
      </w:r>
      <w:r>
        <w:t>veya</w:t>
      </w:r>
      <w:r>
        <w:rPr>
          <w:spacing w:val="-5"/>
        </w:rPr>
        <w:t xml:space="preserve"> </w:t>
      </w:r>
      <w:r>
        <w:t>başkaları</w:t>
      </w:r>
      <w:r>
        <w:rPr>
          <w:spacing w:val="-6"/>
        </w:rPr>
        <w:t xml:space="preserve"> </w:t>
      </w:r>
      <w:r>
        <w:t>adına</w:t>
      </w:r>
      <w:r>
        <w:rPr>
          <w:spacing w:val="-10"/>
        </w:rPr>
        <w:t xml:space="preserve"> </w:t>
      </w:r>
      <w:r>
        <w:t>doğrudan</w:t>
      </w:r>
      <w:r>
        <w:rPr>
          <w:spacing w:val="-6"/>
        </w:rPr>
        <w:t xml:space="preserve"> </w:t>
      </w:r>
      <w:r>
        <w:t>veya</w:t>
      </w:r>
      <w:r>
        <w:rPr>
          <w:spacing w:val="-5"/>
        </w:rPr>
        <w:t xml:space="preserve"> </w:t>
      </w:r>
      <w:r>
        <w:t>dolaylı</w:t>
      </w:r>
      <w:r>
        <w:rPr>
          <w:spacing w:val="-7"/>
        </w:rPr>
        <w:t xml:space="preserve"> </w:t>
      </w:r>
      <w:r>
        <w:t>olarak,</w:t>
      </w:r>
      <w:r>
        <w:rPr>
          <w:spacing w:val="-9"/>
        </w:rPr>
        <w:t xml:space="preserve"> </w:t>
      </w:r>
      <w:r>
        <w:t>asaleten</w:t>
      </w:r>
      <w:r>
        <w:rPr>
          <w:spacing w:val="-6"/>
        </w:rPr>
        <w:t xml:space="preserve"> </w:t>
      </w:r>
      <w:r>
        <w:t>ya da vekaleten birden fazla teklif</w:t>
      </w:r>
      <w:r>
        <w:rPr>
          <w:spacing w:val="3"/>
        </w:rPr>
        <w:t xml:space="preserve"> </w:t>
      </w:r>
      <w:r>
        <w:t>vermek,</w:t>
      </w:r>
    </w:p>
    <w:p w:rsidR="00231ABC" w:rsidRDefault="002563F7">
      <w:pPr>
        <w:pStyle w:val="ListeParagraf"/>
        <w:numPr>
          <w:ilvl w:val="0"/>
          <w:numId w:val="12"/>
        </w:numPr>
        <w:tabs>
          <w:tab w:val="left" w:pos="683"/>
        </w:tabs>
        <w:spacing w:before="199"/>
        <w:ind w:right="106"/>
        <w:jc w:val="both"/>
      </w:pPr>
      <w:r>
        <w:t>Bu Şartname’nin 6’ncı maddesine göre ihaleye katılamayacağı belirtildiği halde ihaleye katılmak.</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pPr>
      <w:r>
        <w:t>Madde 8. Teklif Hazırlama Giderleri:</w:t>
      </w:r>
    </w:p>
    <w:p w:rsidR="00231ABC" w:rsidRDefault="002563F7">
      <w:pPr>
        <w:pStyle w:val="GvdeMetni"/>
        <w:spacing w:before="198"/>
        <w:ind w:left="115" w:right="103"/>
        <w:jc w:val="both"/>
      </w:pPr>
      <w:r>
        <w:t>Tekliflerin hazırlanması ve sunulmasıyla ilgili bütün masraflar isteklilere aittir. ENERYA, İstekli’nin</w:t>
      </w:r>
      <w:r>
        <w:rPr>
          <w:spacing w:val="-17"/>
        </w:rPr>
        <w:t xml:space="preserve"> </w:t>
      </w:r>
      <w:r>
        <w:t>teklifin</w:t>
      </w:r>
      <w:r>
        <w:rPr>
          <w:spacing w:val="-12"/>
        </w:rPr>
        <w:t xml:space="preserve"> </w:t>
      </w:r>
      <w:r>
        <w:t>hazırlanması</w:t>
      </w:r>
      <w:r>
        <w:rPr>
          <w:spacing w:val="-13"/>
        </w:rPr>
        <w:t xml:space="preserve"> </w:t>
      </w:r>
      <w:r>
        <w:t>ve</w:t>
      </w:r>
      <w:r>
        <w:rPr>
          <w:spacing w:val="-15"/>
        </w:rPr>
        <w:t xml:space="preserve"> </w:t>
      </w:r>
      <w:r>
        <w:t>sunulmasıyla</w:t>
      </w:r>
      <w:r>
        <w:rPr>
          <w:spacing w:val="-11"/>
        </w:rPr>
        <w:t xml:space="preserve"> </w:t>
      </w:r>
      <w:r>
        <w:t>ilgili</w:t>
      </w:r>
      <w:r>
        <w:rPr>
          <w:spacing w:val="-17"/>
        </w:rPr>
        <w:t xml:space="preserve"> </w:t>
      </w:r>
      <w:r>
        <w:t>üstlendiği</w:t>
      </w:r>
      <w:r>
        <w:rPr>
          <w:spacing w:val="-13"/>
        </w:rPr>
        <w:t xml:space="preserve"> </w:t>
      </w:r>
      <w:r>
        <w:t>masraflardan</w:t>
      </w:r>
      <w:r>
        <w:rPr>
          <w:spacing w:val="-16"/>
        </w:rPr>
        <w:t xml:space="preserve"> </w:t>
      </w:r>
      <w:r>
        <w:t>dolayı</w:t>
      </w:r>
      <w:r>
        <w:rPr>
          <w:spacing w:val="-13"/>
        </w:rPr>
        <w:t xml:space="preserve"> </w:t>
      </w:r>
      <w:r>
        <w:t>hiçbir</w:t>
      </w:r>
      <w:r>
        <w:rPr>
          <w:spacing w:val="-14"/>
        </w:rPr>
        <w:t xml:space="preserve"> </w:t>
      </w:r>
      <w:r>
        <w:t>şekilde sorumlu</w:t>
      </w:r>
      <w:r>
        <w:rPr>
          <w:spacing w:val="-3"/>
        </w:rPr>
        <w:t xml:space="preserve"> </w:t>
      </w:r>
      <w:r>
        <w:t>tutulamaz.</w:t>
      </w:r>
    </w:p>
    <w:p w:rsidR="00231ABC" w:rsidRDefault="00231ABC">
      <w:pPr>
        <w:pStyle w:val="GvdeMetni"/>
        <w:rPr>
          <w:sz w:val="26"/>
        </w:rPr>
      </w:pPr>
    </w:p>
    <w:p w:rsidR="00231ABC" w:rsidRDefault="002563F7">
      <w:pPr>
        <w:pStyle w:val="Balk1"/>
        <w:jc w:val="both"/>
      </w:pPr>
      <w:r>
        <w:t>Madde 9. İhale Şartnamesi’nde Değişiklik Yapılması:</w:t>
      </w:r>
    </w:p>
    <w:p w:rsidR="00231ABC" w:rsidRDefault="002563F7">
      <w:pPr>
        <w:pStyle w:val="ListeParagraf"/>
        <w:numPr>
          <w:ilvl w:val="1"/>
          <w:numId w:val="11"/>
        </w:numPr>
        <w:tabs>
          <w:tab w:val="left" w:pos="683"/>
        </w:tabs>
        <w:ind w:right="107"/>
        <w:jc w:val="both"/>
      </w:pPr>
      <w:r>
        <w:t>Bu Şartname’de değişiklik yapılması halinde, önceki ihale ilanı geçersiz sayılır ve ihale yeniden aynı şekilde ilan</w:t>
      </w:r>
      <w:r>
        <w:rPr>
          <w:spacing w:val="-4"/>
        </w:rPr>
        <w:t xml:space="preserve"> </w:t>
      </w:r>
      <w:r>
        <w:t>edilir.</w:t>
      </w:r>
    </w:p>
    <w:p w:rsidR="00231ABC" w:rsidRDefault="002563F7">
      <w:pPr>
        <w:pStyle w:val="ListeParagraf"/>
        <w:numPr>
          <w:ilvl w:val="1"/>
          <w:numId w:val="11"/>
        </w:numPr>
        <w:tabs>
          <w:tab w:val="left" w:pos="683"/>
        </w:tabs>
        <w:spacing w:before="204"/>
        <w:ind w:right="106"/>
        <w:jc w:val="both"/>
      </w:pPr>
      <w:r>
        <w:t xml:space="preserve">Öte yandan, ilan yapıldıktan sonra, tekliflerin hazırlanmasını veya işin gerçekleştirilmesini etkileyebilecek maddi veya teknik hatalar veya eksikliklerin ENERYA tarafından tespit edilmesi </w:t>
      </w:r>
      <w:r>
        <w:rPr>
          <w:spacing w:val="-3"/>
        </w:rPr>
        <w:t xml:space="preserve">veya </w:t>
      </w:r>
      <w:r>
        <w:t>isteklilerce yazılı olarak bildirilmesi halinde de, İhale Şartnamesi’nde değişiklikler yapılabilir. Bu halde, ihale geçersiz sayılmayacak ve yapılan bu değişikliklere ilişkin</w:t>
      </w:r>
      <w:r>
        <w:rPr>
          <w:spacing w:val="-10"/>
        </w:rPr>
        <w:t xml:space="preserve"> </w:t>
      </w:r>
      <w:r>
        <w:t>ihale</w:t>
      </w:r>
      <w:r>
        <w:rPr>
          <w:spacing w:val="-13"/>
        </w:rPr>
        <w:t xml:space="preserve"> </w:t>
      </w:r>
      <w:r>
        <w:t>dokümanının</w:t>
      </w:r>
      <w:r>
        <w:rPr>
          <w:spacing w:val="-9"/>
        </w:rPr>
        <w:t xml:space="preserve"> </w:t>
      </w:r>
      <w:r>
        <w:t>bağlayıcı</w:t>
      </w:r>
      <w:r>
        <w:rPr>
          <w:spacing w:val="-10"/>
        </w:rPr>
        <w:t xml:space="preserve"> </w:t>
      </w:r>
      <w:r>
        <w:t>bir</w:t>
      </w:r>
      <w:r>
        <w:rPr>
          <w:spacing w:val="-17"/>
        </w:rPr>
        <w:t xml:space="preserve"> </w:t>
      </w:r>
      <w:r>
        <w:t>parçası</w:t>
      </w:r>
      <w:r>
        <w:rPr>
          <w:spacing w:val="-9"/>
        </w:rPr>
        <w:t xml:space="preserve"> </w:t>
      </w:r>
      <w:r>
        <w:t>olan</w:t>
      </w:r>
      <w:r>
        <w:rPr>
          <w:spacing w:val="-9"/>
        </w:rPr>
        <w:t xml:space="preserve"> </w:t>
      </w:r>
      <w:r>
        <w:t>zeyilname,</w:t>
      </w:r>
      <w:r>
        <w:rPr>
          <w:spacing w:val="-13"/>
        </w:rPr>
        <w:t xml:space="preserve"> </w:t>
      </w:r>
      <w:r>
        <w:t>ihale</w:t>
      </w:r>
      <w:r>
        <w:rPr>
          <w:spacing w:val="-13"/>
        </w:rPr>
        <w:t xml:space="preserve"> </w:t>
      </w:r>
      <w:r>
        <w:t>tarihinden</w:t>
      </w:r>
      <w:r>
        <w:rPr>
          <w:spacing w:val="-10"/>
        </w:rPr>
        <w:t xml:space="preserve"> </w:t>
      </w:r>
      <w:r>
        <w:t>en</w:t>
      </w:r>
      <w:r>
        <w:rPr>
          <w:spacing w:val="-9"/>
        </w:rPr>
        <w:t xml:space="preserve"> </w:t>
      </w:r>
      <w:r>
        <w:t>az</w:t>
      </w:r>
      <w:r>
        <w:rPr>
          <w:spacing w:val="-15"/>
        </w:rPr>
        <w:t xml:space="preserve"> </w:t>
      </w:r>
      <w:r>
        <w:t>5</w:t>
      </w:r>
      <w:r>
        <w:rPr>
          <w:spacing w:val="-8"/>
        </w:rPr>
        <w:t xml:space="preserve"> </w:t>
      </w:r>
      <w:r>
        <w:t>(beş) gün öncesinde bilgi sahibi olmalarını temin edecek şekilde ihaleye İstekli olanların tamamına gönderilecektir. Zeyilnameyle yapılan değişiklikler nedeniyle tekliflerin hazırlanabilmesi için ek süreye veya daha evvel verilmiş bulunan tekliflerin değiştirilmesine ihtiyaç duyulması halinde, ihale tarihi bir defaya mahsus olmak üzere en fazla 10 (on) gün, zeyilnameyle ertelenebilir. Zeyilname düzenlenmesi halinde, teklifini bu düzenlemeden önce vermiş olan isteklilere tekliflerini geri çekerek, yeniden teklif verme imkânı</w:t>
      </w:r>
      <w:r>
        <w:rPr>
          <w:spacing w:val="-5"/>
        </w:rPr>
        <w:t xml:space="preserve"> </w:t>
      </w:r>
      <w:r>
        <w:t>sağlanır.</w:t>
      </w:r>
    </w:p>
    <w:p w:rsidR="00231ABC" w:rsidRDefault="00231ABC">
      <w:pPr>
        <w:pStyle w:val="GvdeMetni"/>
        <w:rPr>
          <w:sz w:val="26"/>
        </w:rPr>
      </w:pPr>
    </w:p>
    <w:p w:rsidR="00231ABC" w:rsidRDefault="00231ABC">
      <w:pPr>
        <w:pStyle w:val="GvdeMetni"/>
        <w:spacing w:before="9"/>
        <w:rPr>
          <w:sz w:val="29"/>
        </w:rPr>
      </w:pPr>
    </w:p>
    <w:p w:rsidR="00231ABC" w:rsidRDefault="002563F7">
      <w:pPr>
        <w:pStyle w:val="Balk1"/>
        <w:ind w:right="106"/>
        <w:jc w:val="both"/>
      </w:pPr>
      <w:r>
        <w:t>Madde 10. İhale Tarih ve Saatinden Önce İhalenin İptal Edilmesinde ENERYA’nın Serbestliği:</w:t>
      </w:r>
    </w:p>
    <w:p w:rsidR="00231ABC" w:rsidRDefault="002563F7">
      <w:pPr>
        <w:pStyle w:val="ListeParagraf"/>
        <w:numPr>
          <w:ilvl w:val="1"/>
          <w:numId w:val="10"/>
        </w:numPr>
        <w:tabs>
          <w:tab w:val="left" w:pos="683"/>
        </w:tabs>
        <w:spacing w:before="204"/>
        <w:ind w:right="108"/>
        <w:jc w:val="both"/>
      </w:pPr>
      <w:r>
        <w:t>ENERYA’nın gerekli gördüğü veya tekliflerin hiçbirinin işin ihale edilmesi için yeterli kabul edilmediği veya İhale Şartnamesi’nde ihalenin yapılmasına engel olan ve düzeltilmesi mümkün bulunmayan hususların bulunduğunun tespit edildiği hallerde ihale saatinden önce ihale iptal</w:t>
      </w:r>
      <w:r>
        <w:rPr>
          <w:spacing w:val="-4"/>
        </w:rPr>
        <w:t xml:space="preserve"> </w:t>
      </w:r>
      <w:r>
        <w:t>edilebilir.</w:t>
      </w:r>
    </w:p>
    <w:p w:rsidR="00231ABC" w:rsidRDefault="00231ABC">
      <w:pPr>
        <w:jc w:val="both"/>
        <w:sectPr w:rsidR="00231ABC">
          <w:pgSz w:w="11900" w:h="16840"/>
          <w:pgMar w:top="1600" w:right="1300" w:bottom="920" w:left="1300" w:header="0" w:footer="733" w:gutter="0"/>
          <w:cols w:space="720"/>
        </w:sectPr>
      </w:pPr>
    </w:p>
    <w:p w:rsidR="00231ABC" w:rsidRDefault="002563F7">
      <w:pPr>
        <w:pStyle w:val="ListeParagraf"/>
        <w:numPr>
          <w:ilvl w:val="1"/>
          <w:numId w:val="10"/>
        </w:numPr>
        <w:tabs>
          <w:tab w:val="left" w:pos="683"/>
        </w:tabs>
        <w:spacing w:before="78"/>
        <w:ind w:right="106"/>
        <w:jc w:val="both"/>
      </w:pPr>
      <w:r>
        <w:lastRenderedPageBreak/>
        <w:t>Bu durumda ihalenin iptal edildiği teklif sahiplerine bildirilir. İhalenin iptal edilmesi halinde, verilmiş olan bütün teklifler reddedilmiş sayılır ve bu teklifler açılmaksızın isteklilere iade edilir. İhalenin iptal edilmesi nedeniyle isteklilerce ENERYA’dan herhangi bir hak talebinde</w:t>
      </w:r>
      <w:r>
        <w:rPr>
          <w:spacing w:val="-7"/>
        </w:rPr>
        <w:t xml:space="preserve"> </w:t>
      </w:r>
      <w:r>
        <w:t>bulunulamaz.</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numPr>
          <w:ilvl w:val="0"/>
          <w:numId w:val="17"/>
        </w:numPr>
        <w:tabs>
          <w:tab w:val="left" w:pos="835"/>
          <w:tab w:val="left" w:pos="836"/>
        </w:tabs>
        <w:ind w:hanging="721"/>
      </w:pPr>
      <w:r>
        <w:t>TEKLİFLERİN HAZIRLANMASI VE SUNULMASINA İLİŞKİN</w:t>
      </w:r>
      <w:r>
        <w:rPr>
          <w:spacing w:val="-12"/>
        </w:rPr>
        <w:t xml:space="preserve"> </w:t>
      </w:r>
      <w:r>
        <w:t>HUSUSLAR</w:t>
      </w:r>
    </w:p>
    <w:p w:rsidR="00231ABC" w:rsidRDefault="00231ABC">
      <w:pPr>
        <w:pStyle w:val="GvdeMetni"/>
        <w:rPr>
          <w:b/>
          <w:sz w:val="26"/>
        </w:rPr>
      </w:pPr>
    </w:p>
    <w:p w:rsidR="00231ABC" w:rsidRDefault="00231ABC">
      <w:pPr>
        <w:pStyle w:val="GvdeMetni"/>
        <w:spacing w:before="2"/>
        <w:rPr>
          <w:b/>
          <w:sz w:val="30"/>
        </w:rPr>
      </w:pPr>
    </w:p>
    <w:p w:rsidR="00231ABC" w:rsidRDefault="002563F7">
      <w:pPr>
        <w:spacing w:before="1"/>
        <w:ind w:left="115"/>
        <w:rPr>
          <w:b/>
        </w:rPr>
      </w:pPr>
      <w:r>
        <w:rPr>
          <w:b/>
        </w:rPr>
        <w:t>Madde 11. Teklifler:</w:t>
      </w:r>
    </w:p>
    <w:p w:rsidR="00231ABC" w:rsidRDefault="00CF475D">
      <w:pPr>
        <w:pStyle w:val="ListeParagraf"/>
        <w:numPr>
          <w:ilvl w:val="1"/>
          <w:numId w:val="9"/>
        </w:numPr>
        <w:tabs>
          <w:tab w:val="left" w:pos="683"/>
        </w:tabs>
        <w:ind w:right="106"/>
        <w:jc w:val="both"/>
      </w:pPr>
      <w:r>
        <w:t>Teklifler, Teknik Şartname’nin 3. maddesinde belirtilen miktarlar ve süre için ve LNG’nin 1 (bir) kWh satış fiyatı belirtilerek, ÖTV ve KDV hariç Türk Lirası olarak verilecektir. İhale konusu alımın tamamı için teklif verilecek olup, kısmi teklif kabul</w:t>
      </w:r>
      <w:r>
        <w:rPr>
          <w:spacing w:val="-10"/>
        </w:rPr>
        <w:t xml:space="preserve"> </w:t>
      </w:r>
      <w:r>
        <w:t xml:space="preserve">edilmez. </w:t>
      </w:r>
    </w:p>
    <w:p w:rsidR="00231ABC" w:rsidRDefault="002563F7">
      <w:pPr>
        <w:pStyle w:val="ListeParagraf"/>
        <w:numPr>
          <w:ilvl w:val="1"/>
          <w:numId w:val="9"/>
        </w:numPr>
        <w:tabs>
          <w:tab w:val="left" w:pos="683"/>
        </w:tabs>
        <w:spacing w:before="200"/>
        <w:ind w:right="108"/>
        <w:jc w:val="both"/>
      </w:pPr>
      <w:r>
        <w:t>LNG’nin depolanması, yüklenmesi, taşınması ve teslimi faaliyetlerinin tümü için yapılacak her türlü masraf, gider, vergi ve harçlar ile sigorta bedelleri teklif sahibine ait olacaktır; bu nedenle bu masrafların tümü dikkate alınarak teklif</w:t>
      </w:r>
      <w:r>
        <w:rPr>
          <w:spacing w:val="-25"/>
        </w:rPr>
        <w:t xml:space="preserve"> </w:t>
      </w:r>
      <w:r>
        <w:t>verilmelidir.</w:t>
      </w:r>
    </w:p>
    <w:p w:rsidR="00231ABC" w:rsidRDefault="00231ABC">
      <w:pPr>
        <w:pStyle w:val="GvdeMetni"/>
        <w:rPr>
          <w:sz w:val="26"/>
        </w:rPr>
      </w:pPr>
    </w:p>
    <w:p w:rsidR="00231ABC" w:rsidRDefault="00231ABC">
      <w:pPr>
        <w:pStyle w:val="GvdeMetni"/>
        <w:spacing w:before="5"/>
        <w:rPr>
          <w:sz w:val="30"/>
        </w:rPr>
      </w:pPr>
    </w:p>
    <w:p w:rsidR="00231ABC" w:rsidRDefault="002563F7">
      <w:pPr>
        <w:pStyle w:val="Balk1"/>
      </w:pPr>
      <w:r>
        <w:t>Madde 12. Teklifin Dili:</w:t>
      </w:r>
    </w:p>
    <w:p w:rsidR="00231ABC" w:rsidRDefault="002563F7">
      <w:pPr>
        <w:pStyle w:val="GvdeMetni"/>
        <w:spacing w:before="198"/>
        <w:ind w:left="115" w:right="101"/>
        <w:jc w:val="both"/>
      </w:pPr>
      <w:r>
        <w:t>Bu Şartname kapsamında sunulacak bütün belgeler ve ekleri ile diğer dokümanlar Türkçe olacaktır. Başka bir dilde sunulan belgeler, onaylı Türkçe tercümesi ile birlikte verilmesi halinde geçerli sayılır.</w:t>
      </w:r>
    </w:p>
    <w:p w:rsidR="00231ABC" w:rsidRDefault="00231ABC">
      <w:pPr>
        <w:pStyle w:val="GvdeMetni"/>
        <w:rPr>
          <w:sz w:val="26"/>
        </w:rPr>
      </w:pPr>
    </w:p>
    <w:p w:rsidR="00231ABC" w:rsidRDefault="00231ABC">
      <w:pPr>
        <w:pStyle w:val="GvdeMetni"/>
        <w:rPr>
          <w:sz w:val="30"/>
        </w:rPr>
      </w:pPr>
    </w:p>
    <w:p w:rsidR="00231ABC" w:rsidRDefault="002563F7">
      <w:pPr>
        <w:pStyle w:val="Balk1"/>
        <w:jc w:val="both"/>
      </w:pPr>
      <w:r>
        <w:t>Madde 13. Teklif Mektubunun Şekli, İçeriği:</w:t>
      </w:r>
    </w:p>
    <w:p w:rsidR="00231ABC" w:rsidRDefault="002563F7">
      <w:pPr>
        <w:pStyle w:val="GvdeMetni"/>
        <w:spacing w:before="203"/>
        <w:ind w:left="115" w:right="102"/>
        <w:jc w:val="both"/>
      </w:pPr>
      <w:r>
        <w:t>Teklif Mektubu, bu Şartname ekinde (Ek 2.) yer alan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jc w:val="both"/>
      </w:pPr>
      <w:r>
        <w:t>Madde 14. Tekliflerin Sunulma Şekli:</w:t>
      </w:r>
    </w:p>
    <w:p w:rsidR="00231ABC" w:rsidRDefault="002563F7">
      <w:pPr>
        <w:pStyle w:val="ListeParagraf"/>
        <w:numPr>
          <w:ilvl w:val="1"/>
          <w:numId w:val="8"/>
        </w:numPr>
        <w:tabs>
          <w:tab w:val="left" w:pos="683"/>
        </w:tabs>
        <w:ind w:right="104"/>
        <w:jc w:val="both"/>
      </w:pPr>
      <w:r>
        <w:t>İhale konusu iş için teklif edilen satış fiyatının yer aldığı Teklif Mektubu isteklinin mali teklifini oluşturur. Bu teklif mektubu, üzerine “Mali Teklif” olduğu yazılmak suretiyle bir zarfa</w:t>
      </w:r>
      <w:r>
        <w:rPr>
          <w:spacing w:val="1"/>
        </w:rPr>
        <w:t xml:space="preserve"> </w:t>
      </w:r>
      <w:r>
        <w:t>konulur.</w:t>
      </w:r>
    </w:p>
    <w:p w:rsidR="00231ABC" w:rsidRDefault="002563F7">
      <w:pPr>
        <w:pStyle w:val="ListeParagraf"/>
        <w:numPr>
          <w:ilvl w:val="1"/>
          <w:numId w:val="8"/>
        </w:numPr>
        <w:tabs>
          <w:tab w:val="left" w:pos="683"/>
        </w:tabs>
        <w:spacing w:before="200"/>
        <w:ind w:right="107"/>
        <w:jc w:val="both"/>
      </w:pPr>
      <w:r>
        <w:t>Yeterlik değerlendirmesi için istenilen diğer bütün belgeler ve geçici teminat ayrı bir zarfa konulur.</w:t>
      </w:r>
    </w:p>
    <w:p w:rsidR="00231ABC" w:rsidRDefault="002563F7">
      <w:pPr>
        <w:pStyle w:val="ListeParagraf"/>
        <w:numPr>
          <w:ilvl w:val="1"/>
          <w:numId w:val="8"/>
        </w:numPr>
        <w:tabs>
          <w:tab w:val="left" w:pos="683"/>
        </w:tabs>
        <w:spacing w:before="200"/>
        <w:ind w:right="105"/>
        <w:jc w:val="both"/>
      </w:pPr>
      <w:r>
        <w:t>Yukarıda belirtilen her iki zarfın üzerine de isteklinin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ENERYA’nın açık adresi yazılmak suretiyle</w:t>
      </w:r>
      <w:r>
        <w:rPr>
          <w:spacing w:val="-7"/>
        </w:rPr>
        <w:t xml:space="preserve"> </w:t>
      </w:r>
      <w:r>
        <w:t>sunulur.</w:t>
      </w:r>
    </w:p>
    <w:p w:rsidR="00231ABC" w:rsidRDefault="002563F7">
      <w:pPr>
        <w:pStyle w:val="ListeParagraf"/>
        <w:numPr>
          <w:ilvl w:val="1"/>
          <w:numId w:val="8"/>
        </w:numPr>
        <w:tabs>
          <w:tab w:val="left" w:pos="683"/>
        </w:tabs>
        <w:ind w:right="110"/>
        <w:jc w:val="both"/>
      </w:pPr>
      <w:r>
        <w:t xml:space="preserve">Teklifler ihale dokümanında belirtilen ihale tarih </w:t>
      </w:r>
      <w:r>
        <w:rPr>
          <w:spacing w:val="-3"/>
        </w:rPr>
        <w:t xml:space="preserve">ve </w:t>
      </w:r>
      <w:r>
        <w:t xml:space="preserve">saatine kadar sıra numaralı alındılar karşılığında Şartname’de belirtilen yere verilir. </w:t>
      </w:r>
      <w:r>
        <w:rPr>
          <w:spacing w:val="-3"/>
        </w:rPr>
        <w:t xml:space="preserve">Bu </w:t>
      </w:r>
      <w:r>
        <w:t>saatten sonra verilen teklifler kabul edilmez ve açılmaksızın iade</w:t>
      </w:r>
      <w:r>
        <w:rPr>
          <w:spacing w:val="-7"/>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15. Tekliflerin Geçerlilik Süresi:</w:t>
      </w:r>
    </w:p>
    <w:p w:rsidR="00231ABC" w:rsidRDefault="002563F7">
      <w:pPr>
        <w:pStyle w:val="ListeParagraf"/>
        <w:numPr>
          <w:ilvl w:val="1"/>
          <w:numId w:val="7"/>
        </w:numPr>
        <w:tabs>
          <w:tab w:val="left" w:pos="683"/>
        </w:tabs>
        <w:ind w:right="102"/>
        <w:jc w:val="both"/>
      </w:pPr>
      <w:r>
        <w:t>Tekliflerin geçerlilik süresi ihale tarihinden itibaren</w:t>
      </w:r>
      <w:r w:rsidR="00C54DC9">
        <w:t xml:space="preserve"> en az 30 (otuz</w:t>
      </w:r>
      <w:r>
        <w:t>) takvim günü olmak zorundadır. Belirtilen bu süreden daha kısa süreli teklifler değerlendirmeye alınmayacaktır.</w:t>
      </w:r>
      <w:r>
        <w:rPr>
          <w:spacing w:val="23"/>
        </w:rPr>
        <w:t xml:space="preserve"> </w:t>
      </w:r>
      <w:r>
        <w:t>ENERYA</w:t>
      </w:r>
      <w:r>
        <w:rPr>
          <w:spacing w:val="-10"/>
        </w:rPr>
        <w:t xml:space="preserve"> </w:t>
      </w:r>
      <w:r>
        <w:t>tarafından</w:t>
      </w:r>
      <w:r>
        <w:rPr>
          <w:spacing w:val="-11"/>
        </w:rPr>
        <w:t xml:space="preserve"> </w:t>
      </w:r>
      <w:r>
        <w:t>ihtiyaç</w:t>
      </w:r>
      <w:r>
        <w:rPr>
          <w:spacing w:val="-13"/>
        </w:rPr>
        <w:t xml:space="preserve"> </w:t>
      </w:r>
      <w:r>
        <w:t>duyulması</w:t>
      </w:r>
      <w:r>
        <w:rPr>
          <w:spacing w:val="-10"/>
        </w:rPr>
        <w:t xml:space="preserve"> </w:t>
      </w:r>
      <w:r>
        <w:t>halinde</w:t>
      </w:r>
      <w:r>
        <w:rPr>
          <w:spacing w:val="-14"/>
        </w:rPr>
        <w:t xml:space="preserve"> </w:t>
      </w:r>
      <w:r>
        <w:t>bu</w:t>
      </w:r>
      <w:r>
        <w:rPr>
          <w:spacing w:val="-14"/>
        </w:rPr>
        <w:t xml:space="preserve"> </w:t>
      </w:r>
      <w:r>
        <w:t>süre,</w:t>
      </w:r>
      <w:r>
        <w:rPr>
          <w:spacing w:val="-14"/>
        </w:rPr>
        <w:t xml:space="preserve"> </w:t>
      </w:r>
      <w:r>
        <w:t>en</w:t>
      </w:r>
      <w:r>
        <w:rPr>
          <w:spacing w:val="-10"/>
        </w:rPr>
        <w:t xml:space="preserve"> </w:t>
      </w:r>
      <w:r>
        <w:t>fazla</w:t>
      </w:r>
      <w:r>
        <w:rPr>
          <w:spacing w:val="-9"/>
        </w:rPr>
        <w:t xml:space="preserve"> </w:t>
      </w:r>
      <w:r>
        <w:t>bu</w:t>
      </w:r>
      <w:r>
        <w:rPr>
          <w:spacing w:val="-15"/>
        </w:rPr>
        <w:t xml:space="preserve"> </w:t>
      </w:r>
      <w:r>
        <w:t>maddede belirtilen teklif geçerlilik süresi kadar daha</w:t>
      </w:r>
      <w:r>
        <w:rPr>
          <w:spacing w:val="-3"/>
        </w:rPr>
        <w:t xml:space="preserve"> </w:t>
      </w:r>
      <w:r>
        <w:t>uzatılabilir.</w:t>
      </w:r>
    </w:p>
    <w:p w:rsidR="00231ABC" w:rsidRDefault="002563F7">
      <w:pPr>
        <w:pStyle w:val="ListeParagraf"/>
        <w:numPr>
          <w:ilvl w:val="1"/>
          <w:numId w:val="7"/>
        </w:numPr>
        <w:tabs>
          <w:tab w:val="left" w:pos="683"/>
        </w:tabs>
        <w:spacing w:before="202"/>
        <w:ind w:right="111"/>
        <w:jc w:val="both"/>
      </w:pPr>
      <w:r>
        <w:t>Teklif</w:t>
      </w:r>
      <w:r>
        <w:rPr>
          <w:spacing w:val="-12"/>
        </w:rPr>
        <w:t xml:space="preserve"> </w:t>
      </w:r>
      <w:r>
        <w:t>geçerlilik</w:t>
      </w:r>
      <w:r>
        <w:rPr>
          <w:spacing w:val="-12"/>
        </w:rPr>
        <w:t xml:space="preserve"> </w:t>
      </w:r>
      <w:r>
        <w:t>süresinin</w:t>
      </w:r>
      <w:r>
        <w:rPr>
          <w:spacing w:val="-10"/>
        </w:rPr>
        <w:t xml:space="preserve"> </w:t>
      </w:r>
      <w:r>
        <w:t>uzatılması</w:t>
      </w:r>
      <w:r>
        <w:rPr>
          <w:spacing w:val="-12"/>
        </w:rPr>
        <w:t xml:space="preserve"> </w:t>
      </w:r>
      <w:r>
        <w:t>halinde</w:t>
      </w:r>
      <w:r>
        <w:rPr>
          <w:spacing w:val="-14"/>
        </w:rPr>
        <w:t xml:space="preserve"> </w:t>
      </w:r>
      <w:r>
        <w:t>istekliler,</w:t>
      </w:r>
      <w:r>
        <w:rPr>
          <w:spacing w:val="-14"/>
        </w:rPr>
        <w:t xml:space="preserve"> </w:t>
      </w:r>
      <w:r>
        <w:t>geçici</w:t>
      </w:r>
      <w:r>
        <w:rPr>
          <w:spacing w:val="-10"/>
        </w:rPr>
        <w:t xml:space="preserve"> </w:t>
      </w:r>
      <w:r>
        <w:t>teminatlarının</w:t>
      </w:r>
      <w:r>
        <w:rPr>
          <w:spacing w:val="-9"/>
        </w:rPr>
        <w:t xml:space="preserve"> </w:t>
      </w:r>
      <w:r>
        <w:t>süresini</w:t>
      </w:r>
      <w:r>
        <w:rPr>
          <w:spacing w:val="-16"/>
        </w:rPr>
        <w:t xml:space="preserve"> </w:t>
      </w:r>
      <w:r>
        <w:t>de</w:t>
      </w:r>
      <w:r>
        <w:rPr>
          <w:spacing w:val="-14"/>
        </w:rPr>
        <w:t xml:space="preserve"> </w:t>
      </w:r>
      <w:r>
        <w:t>yeni teklif geçerlik süresinden en az 30 (otuz) gün fazla olacak şekilde düzenlemek ve ENERYA’ya sunmak zorundadırlar.</w:t>
      </w:r>
    </w:p>
    <w:p w:rsidR="00231ABC" w:rsidRDefault="002563F7">
      <w:pPr>
        <w:pStyle w:val="ListeParagraf"/>
        <w:numPr>
          <w:ilvl w:val="1"/>
          <w:numId w:val="7"/>
        </w:numPr>
        <w:tabs>
          <w:tab w:val="left" w:pos="683"/>
        </w:tabs>
        <w:spacing w:before="196"/>
        <w:ind w:right="106"/>
        <w:jc w:val="both"/>
      </w:pPr>
      <w:r>
        <w:t>Teklif geçerlilik süresinin uzatılması kararını kabul etmeyen isteklinin teklifi değerlendirmeye alınmayarak geçici teminatı iade</w:t>
      </w:r>
      <w:r>
        <w:rPr>
          <w:spacing w:val="-19"/>
        </w:rPr>
        <w:t xml:space="preserve"> </w:t>
      </w:r>
      <w:r>
        <w:t>edilir.</w:t>
      </w:r>
    </w:p>
    <w:p w:rsidR="00231ABC" w:rsidRDefault="00231ABC">
      <w:pPr>
        <w:pStyle w:val="GvdeMetni"/>
        <w:rPr>
          <w:sz w:val="26"/>
        </w:rPr>
      </w:pPr>
    </w:p>
    <w:p w:rsidR="00231ABC" w:rsidRDefault="00231ABC">
      <w:pPr>
        <w:pStyle w:val="GvdeMetni"/>
        <w:spacing w:before="3"/>
        <w:rPr>
          <w:sz w:val="30"/>
        </w:rPr>
      </w:pPr>
    </w:p>
    <w:p w:rsidR="00231ABC" w:rsidRDefault="002563F7">
      <w:pPr>
        <w:pStyle w:val="Balk1"/>
      </w:pPr>
      <w:r>
        <w:t>Madde 16. Teklife Dahil Olan Masraflar:</w:t>
      </w:r>
    </w:p>
    <w:p w:rsidR="00231ABC" w:rsidRDefault="002563F7">
      <w:pPr>
        <w:pStyle w:val="ListeParagraf"/>
        <w:numPr>
          <w:ilvl w:val="1"/>
          <w:numId w:val="6"/>
        </w:numPr>
        <w:tabs>
          <w:tab w:val="left" w:pos="683"/>
        </w:tabs>
        <w:ind w:right="107"/>
        <w:jc w:val="both"/>
      </w:pPr>
      <w:r>
        <w:t xml:space="preserve">LNG’nin, yüklenmesi, taşınması ve teslimi faaliyetlerinin tümü için yapılacak her türlü masraf, gider, vergi ve harçlar ile sigorta bedelleri ve sözleşmenin imzalanması nedeniyle tahakkuk </w:t>
      </w:r>
      <w:r>
        <w:rPr>
          <w:spacing w:val="-3"/>
        </w:rPr>
        <w:t xml:space="preserve">edecek </w:t>
      </w:r>
      <w:r>
        <w:t>damga vergisi ve diğer mali yükümlülükler YÜKLENİCİ tarafından karşılanır.</w:t>
      </w:r>
    </w:p>
    <w:p w:rsidR="00231ABC" w:rsidRDefault="002563F7">
      <w:pPr>
        <w:pStyle w:val="ListeParagraf"/>
        <w:numPr>
          <w:ilvl w:val="1"/>
          <w:numId w:val="6"/>
        </w:numPr>
        <w:tabs>
          <w:tab w:val="left" w:pos="683"/>
        </w:tabs>
        <w:spacing w:before="202"/>
        <w:ind w:right="105"/>
        <w:jc w:val="both"/>
      </w:pPr>
      <w:r>
        <w:t xml:space="preserve">16.1’inci maddede yer alan gider kalemlerinde artış olması ya da benzeri yeni gider kalemleri oluşması hallerinde (BOTAŞ tarafından ilan edilen LNG birim fiyatlarında değişiklik olması hali hariç) teklifin bu tür artış </w:t>
      </w:r>
      <w:r>
        <w:rPr>
          <w:spacing w:val="-3"/>
        </w:rPr>
        <w:t xml:space="preserve">ya </w:t>
      </w:r>
      <w:r>
        <w:t>da farkları karşılayacak payı içerdiği kabul</w:t>
      </w:r>
      <w:r>
        <w:rPr>
          <w:spacing w:val="1"/>
        </w:rPr>
        <w:t xml:space="preserve"> </w:t>
      </w:r>
      <w:r>
        <w:t>edilecektir.</w:t>
      </w:r>
    </w:p>
    <w:p w:rsidR="00DA11D9" w:rsidRDefault="00327B17">
      <w:pPr>
        <w:pStyle w:val="ListeParagraf"/>
        <w:numPr>
          <w:ilvl w:val="1"/>
          <w:numId w:val="6"/>
        </w:numPr>
        <w:tabs>
          <w:tab w:val="left" w:pos="683"/>
        </w:tabs>
        <w:spacing w:before="202"/>
        <w:ind w:right="105"/>
        <w:jc w:val="both"/>
      </w:pPr>
      <w:r>
        <w:t xml:space="preserve">Teklif fiyatı, </w:t>
      </w:r>
      <w:r w:rsidR="00DA11D9">
        <w:t>Enerya Teknik Şartnamesinde belirtilen şartlar altında, tesisin</w:t>
      </w:r>
      <w:r w:rsidR="00DA11D9" w:rsidRPr="00DA11D9">
        <w:t xml:space="preserve"> </w:t>
      </w:r>
      <w:r w:rsidR="00DA11D9">
        <w:t xml:space="preserve">inşaat işleri hariç, </w:t>
      </w:r>
      <w:proofErr w:type="gramStart"/>
      <w:r w:rsidR="00DA11D9">
        <w:t>boşaltma ,</w:t>
      </w:r>
      <w:proofErr w:type="gramEnd"/>
      <w:r w:rsidR="00DA11D9">
        <w:t xml:space="preserve"> depolama ve gazlaştırma ünitelerinin </w:t>
      </w:r>
      <w:r>
        <w:t>kurulması için oluşacak maliyeti de kapsamalıdır.</w:t>
      </w:r>
    </w:p>
    <w:p w:rsidR="00231ABC" w:rsidRDefault="00231ABC">
      <w:pPr>
        <w:pStyle w:val="GvdeMetni"/>
        <w:spacing w:before="1"/>
        <w:rPr>
          <w:sz w:val="30"/>
        </w:rPr>
      </w:pPr>
    </w:p>
    <w:p w:rsidR="00231ABC" w:rsidRDefault="002563F7">
      <w:pPr>
        <w:pStyle w:val="Balk1"/>
        <w:spacing w:before="1"/>
      </w:pPr>
      <w:r>
        <w:t>Madde 17. Geçici Teminat:</w:t>
      </w:r>
    </w:p>
    <w:p w:rsidR="00231ABC" w:rsidRDefault="002563F7">
      <w:pPr>
        <w:pStyle w:val="ListeParagraf"/>
        <w:numPr>
          <w:ilvl w:val="1"/>
          <w:numId w:val="5"/>
        </w:numPr>
        <w:tabs>
          <w:tab w:val="left" w:pos="683"/>
        </w:tabs>
        <w:ind w:right="107"/>
        <w:jc w:val="both"/>
      </w:pPr>
      <w:r>
        <w:t>İsteklilerden, ihale konusu toplam alım tutarının %2,5’u (binde yirmibeş) oranında geçici teminat alınır. Geçici teminat olarak sunulan teminat mektuplarının geçerlilik süresinin, tekliflerin geçerlilik süresinden en az 30 (otuz) gün fazla olması</w:t>
      </w:r>
      <w:r>
        <w:rPr>
          <w:spacing w:val="-10"/>
        </w:rPr>
        <w:t xml:space="preserve"> </w:t>
      </w:r>
      <w:r>
        <w:t>zorunludur.</w:t>
      </w:r>
    </w:p>
    <w:p w:rsidR="00231ABC" w:rsidRDefault="002563F7">
      <w:pPr>
        <w:pStyle w:val="ListeParagraf"/>
        <w:numPr>
          <w:ilvl w:val="1"/>
          <w:numId w:val="5"/>
        </w:numPr>
        <w:tabs>
          <w:tab w:val="left" w:pos="683"/>
        </w:tabs>
        <w:spacing w:before="200"/>
        <w:ind w:right="105"/>
        <w:jc w:val="both"/>
      </w:pPr>
      <w:r>
        <w:t>Kabul edilebilir bir geçici teminat ile birlikte verilmeyen teklifler değerlendirme dışı bırakılır.</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pPr>
      <w:r>
        <w:t>Madde 18. Teminat İle İlgili Esaslar</w:t>
      </w:r>
    </w:p>
    <w:p w:rsidR="00231ABC" w:rsidRDefault="002563F7">
      <w:pPr>
        <w:pStyle w:val="ListeParagraf"/>
        <w:numPr>
          <w:ilvl w:val="1"/>
          <w:numId w:val="4"/>
        </w:numPr>
        <w:tabs>
          <w:tab w:val="left" w:pos="683"/>
        </w:tabs>
        <w:ind w:hanging="568"/>
      </w:pPr>
      <w:r>
        <w:t>Teminat olarak kabul edilecek değerler aşağıda</w:t>
      </w:r>
      <w:r>
        <w:rPr>
          <w:spacing w:val="-3"/>
        </w:rPr>
        <w:t xml:space="preserve"> </w:t>
      </w:r>
      <w:r>
        <w:t>gösterilmiştir;</w:t>
      </w:r>
    </w:p>
    <w:p w:rsidR="00231ABC" w:rsidRDefault="002563F7">
      <w:pPr>
        <w:pStyle w:val="ListeParagraf"/>
        <w:numPr>
          <w:ilvl w:val="2"/>
          <w:numId w:val="4"/>
        </w:numPr>
        <w:tabs>
          <w:tab w:val="left" w:pos="1248"/>
          <w:tab w:val="left" w:pos="1249"/>
        </w:tabs>
        <w:spacing w:before="203"/>
      </w:pPr>
      <w:r>
        <w:t>Tedavüldeki Türk</w:t>
      </w:r>
      <w:r>
        <w:rPr>
          <w:spacing w:val="-3"/>
        </w:rPr>
        <w:t xml:space="preserve"> </w:t>
      </w:r>
      <w:r>
        <w:t>Parası,</w:t>
      </w:r>
    </w:p>
    <w:p w:rsidR="00231ABC" w:rsidRDefault="002563F7">
      <w:pPr>
        <w:pStyle w:val="ListeParagraf"/>
        <w:numPr>
          <w:ilvl w:val="2"/>
          <w:numId w:val="4"/>
        </w:numPr>
        <w:tabs>
          <w:tab w:val="left" w:pos="1248"/>
          <w:tab w:val="left" w:pos="1249"/>
        </w:tabs>
        <w:ind w:right="106"/>
      </w:pPr>
      <w:r>
        <w:t>Bankalar, katılım bankaları ve özel finans kurumları tarafından verilen teminat mektupları,</w:t>
      </w:r>
    </w:p>
    <w:p w:rsidR="00231ABC" w:rsidRDefault="002563F7">
      <w:pPr>
        <w:pStyle w:val="ListeParagraf"/>
        <w:numPr>
          <w:ilvl w:val="1"/>
          <w:numId w:val="4"/>
        </w:numPr>
        <w:tabs>
          <w:tab w:val="left" w:pos="683"/>
        </w:tabs>
        <w:spacing w:before="199"/>
        <w:ind w:right="105"/>
        <w:jc w:val="both"/>
      </w:pPr>
      <w: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w:t>
      </w:r>
      <w:r>
        <w:rPr>
          <w:spacing w:val="1"/>
        </w:rPr>
        <w:t xml:space="preserve"> </w:t>
      </w:r>
      <w:r>
        <w:t>edilir.</w:t>
      </w:r>
    </w:p>
    <w:p w:rsidR="00231ABC" w:rsidRDefault="00231ABC">
      <w:pPr>
        <w:jc w:val="both"/>
        <w:sectPr w:rsidR="00231ABC">
          <w:pgSz w:w="11900" w:h="16840"/>
          <w:pgMar w:top="1600" w:right="1300" w:bottom="920" w:left="1300" w:header="0" w:footer="733" w:gutter="0"/>
          <w:cols w:space="720"/>
        </w:sectPr>
      </w:pPr>
    </w:p>
    <w:p w:rsidR="00096FAB" w:rsidRDefault="00096FAB" w:rsidP="00015BF2"/>
    <w:p w:rsidR="00231ABC" w:rsidRPr="00E7753F" w:rsidRDefault="002563F7" w:rsidP="00DA11D9">
      <w:pPr>
        <w:pStyle w:val="ListeParagraf"/>
        <w:numPr>
          <w:ilvl w:val="1"/>
          <w:numId w:val="4"/>
        </w:numPr>
        <w:tabs>
          <w:tab w:val="left" w:pos="683"/>
        </w:tabs>
        <w:spacing w:before="2" w:after="1"/>
        <w:ind w:right="110"/>
        <w:rPr>
          <w:sz w:val="17"/>
        </w:rPr>
      </w:pPr>
      <w:r>
        <w:t>Teminat</w:t>
      </w:r>
      <w:r w:rsidRPr="00E7753F">
        <w:rPr>
          <w:spacing w:val="-12"/>
        </w:rPr>
        <w:t xml:space="preserve"> </w:t>
      </w:r>
      <w:r>
        <w:t>mektupları</w:t>
      </w:r>
      <w:r w:rsidRPr="00E7753F">
        <w:rPr>
          <w:spacing w:val="-13"/>
        </w:rPr>
        <w:t xml:space="preserve"> </w:t>
      </w:r>
      <w:r>
        <w:t>ENERYA</w:t>
      </w:r>
      <w:r w:rsidRPr="00E7753F">
        <w:rPr>
          <w:spacing w:val="-17"/>
        </w:rPr>
        <w:t xml:space="preserve"> </w:t>
      </w:r>
      <w:r>
        <w:t>tarafından</w:t>
      </w:r>
      <w:r w:rsidRPr="00E7753F">
        <w:rPr>
          <w:spacing w:val="-17"/>
        </w:rPr>
        <w:t xml:space="preserve"> </w:t>
      </w:r>
      <w:r>
        <w:t>teslim</w:t>
      </w:r>
      <w:r w:rsidRPr="00E7753F">
        <w:rPr>
          <w:spacing w:val="-15"/>
        </w:rPr>
        <w:t xml:space="preserve"> </w:t>
      </w:r>
      <w:r>
        <w:t>alınır.</w:t>
      </w:r>
      <w:r w:rsidRPr="00E7753F">
        <w:rPr>
          <w:spacing w:val="19"/>
        </w:rPr>
        <w:t xml:space="preserve"> </w:t>
      </w:r>
      <w:r>
        <w:t>Tedavüldeki</w:t>
      </w:r>
      <w:r w:rsidRPr="00E7753F">
        <w:rPr>
          <w:spacing w:val="-12"/>
        </w:rPr>
        <w:t xml:space="preserve"> </w:t>
      </w:r>
      <w:r>
        <w:t>Türk</w:t>
      </w:r>
      <w:r w:rsidRPr="00E7753F">
        <w:rPr>
          <w:spacing w:val="-15"/>
        </w:rPr>
        <w:t xml:space="preserve"> </w:t>
      </w:r>
      <w:r>
        <w:t>Parası</w:t>
      </w:r>
      <w:r w:rsidRPr="00E7753F">
        <w:rPr>
          <w:spacing w:val="-12"/>
        </w:rPr>
        <w:t xml:space="preserve"> </w:t>
      </w:r>
      <w:r>
        <w:t>teminatların ENERYA’nın aşağıdaki tabloda detayları verilen hesabına yatırılması</w:t>
      </w:r>
      <w:r w:rsidRPr="00E7753F">
        <w:rPr>
          <w:spacing w:val="-8"/>
        </w:rPr>
        <w:t xml:space="preserve"> </w:t>
      </w:r>
      <w:r>
        <w:t>zorunludur.</w:t>
      </w:r>
      <w:r w:rsidR="00015BF2">
        <w:t xml:space="preserve"> </w:t>
      </w:r>
    </w:p>
    <w:p w:rsidR="00E7753F" w:rsidRPr="00E7753F" w:rsidRDefault="00E7753F" w:rsidP="00E7753F">
      <w:pPr>
        <w:pStyle w:val="ListeParagraf"/>
        <w:tabs>
          <w:tab w:val="left" w:pos="683"/>
        </w:tabs>
        <w:spacing w:before="2" w:after="1"/>
        <w:ind w:right="110" w:firstLine="0"/>
        <w:rPr>
          <w:sz w:val="17"/>
        </w:rPr>
      </w:pPr>
    </w:p>
    <w:tbl>
      <w:tblPr>
        <w:tblW w:w="0" w:type="auto"/>
        <w:tblInd w:w="1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40"/>
        <w:gridCol w:w="3782"/>
      </w:tblGrid>
      <w:tr w:rsidR="00036DB4" w:rsidTr="00DA11D9">
        <w:trPr>
          <w:trHeight w:val="296"/>
        </w:trPr>
        <w:tc>
          <w:tcPr>
            <w:tcW w:w="2040" w:type="dxa"/>
            <w:shd w:val="clear" w:color="auto" w:fill="EEEEEE"/>
          </w:tcPr>
          <w:p w:rsidR="00036DB4" w:rsidRDefault="00036DB4" w:rsidP="00DA11D9">
            <w:pPr>
              <w:pStyle w:val="TableParagraph"/>
              <w:spacing w:line="256" w:lineRule="exact"/>
              <w:rPr>
                <w:b/>
              </w:rPr>
            </w:pPr>
            <w:r>
              <w:rPr>
                <w:b/>
              </w:rPr>
              <w:t>Şirket</w:t>
            </w:r>
          </w:p>
        </w:tc>
        <w:tc>
          <w:tcPr>
            <w:tcW w:w="3782" w:type="dxa"/>
          </w:tcPr>
          <w:p w:rsidR="00036DB4" w:rsidRDefault="00036DB4" w:rsidP="00DA11D9">
            <w:pPr>
              <w:pStyle w:val="TableParagraph"/>
              <w:spacing w:line="256" w:lineRule="exact"/>
            </w:pPr>
            <w:r>
              <w:t xml:space="preserve">Enerya </w:t>
            </w:r>
            <w:r w:rsidR="002340C5">
              <w:t>Denizli</w:t>
            </w:r>
            <w:r>
              <w:t xml:space="preserve"> Gaz Dağıtım A.Ş.</w:t>
            </w:r>
          </w:p>
        </w:tc>
      </w:tr>
      <w:tr w:rsidR="00036DB4" w:rsidTr="00DA11D9">
        <w:trPr>
          <w:trHeight w:val="301"/>
        </w:trPr>
        <w:tc>
          <w:tcPr>
            <w:tcW w:w="2040" w:type="dxa"/>
            <w:shd w:val="clear" w:color="auto" w:fill="EEEEEE"/>
          </w:tcPr>
          <w:p w:rsidR="00036DB4" w:rsidRDefault="00036DB4" w:rsidP="00DA11D9">
            <w:pPr>
              <w:pStyle w:val="TableParagraph"/>
              <w:rPr>
                <w:b/>
              </w:rPr>
            </w:pPr>
            <w:r>
              <w:rPr>
                <w:b/>
              </w:rPr>
              <w:t>Banka</w:t>
            </w:r>
          </w:p>
        </w:tc>
        <w:tc>
          <w:tcPr>
            <w:tcW w:w="3782" w:type="dxa"/>
          </w:tcPr>
          <w:p w:rsidR="00036DB4" w:rsidRPr="00412F67" w:rsidRDefault="00036DB4" w:rsidP="00DA11D9">
            <w:pPr>
              <w:pStyle w:val="TableParagraph"/>
              <w:rPr>
                <w:color w:val="FF0000"/>
              </w:rPr>
            </w:pPr>
            <w:r>
              <w:rPr>
                <w:color w:val="FF0000"/>
              </w:rPr>
              <w:t>Vakıfbank</w:t>
            </w:r>
          </w:p>
        </w:tc>
      </w:tr>
      <w:tr w:rsidR="00036DB4" w:rsidTr="00DA11D9">
        <w:trPr>
          <w:trHeight w:val="301"/>
        </w:trPr>
        <w:tc>
          <w:tcPr>
            <w:tcW w:w="2040" w:type="dxa"/>
            <w:shd w:val="clear" w:color="auto" w:fill="EEEEEE"/>
          </w:tcPr>
          <w:p w:rsidR="00036DB4" w:rsidRDefault="00036DB4" w:rsidP="00DA11D9">
            <w:pPr>
              <w:pStyle w:val="TableParagraph"/>
              <w:rPr>
                <w:b/>
              </w:rPr>
            </w:pPr>
            <w:r>
              <w:rPr>
                <w:b/>
              </w:rPr>
              <w:t>Hesap Numarası</w:t>
            </w:r>
          </w:p>
        </w:tc>
        <w:tc>
          <w:tcPr>
            <w:tcW w:w="3782" w:type="dxa"/>
          </w:tcPr>
          <w:p w:rsidR="00036DB4" w:rsidRPr="00412F67" w:rsidRDefault="00036DB4" w:rsidP="00DA11D9">
            <w:pPr>
              <w:pStyle w:val="TableParagraph"/>
              <w:rPr>
                <w:color w:val="FF0000"/>
              </w:rPr>
            </w:pPr>
            <w:r>
              <w:rPr>
                <w:color w:val="FF0000"/>
              </w:rPr>
              <w:t>xxxx</w:t>
            </w:r>
          </w:p>
        </w:tc>
      </w:tr>
      <w:tr w:rsidR="00036DB4" w:rsidTr="00DA11D9">
        <w:trPr>
          <w:trHeight w:val="296"/>
        </w:trPr>
        <w:tc>
          <w:tcPr>
            <w:tcW w:w="2040" w:type="dxa"/>
            <w:shd w:val="clear" w:color="auto" w:fill="EEEEEE"/>
          </w:tcPr>
          <w:p w:rsidR="00036DB4" w:rsidRDefault="00036DB4" w:rsidP="00DA11D9">
            <w:pPr>
              <w:pStyle w:val="TableParagraph"/>
              <w:spacing w:line="256" w:lineRule="exact"/>
              <w:rPr>
                <w:b/>
              </w:rPr>
            </w:pPr>
            <w:r>
              <w:rPr>
                <w:b/>
              </w:rPr>
              <w:t>IBAN</w:t>
            </w:r>
          </w:p>
        </w:tc>
        <w:tc>
          <w:tcPr>
            <w:tcW w:w="3782" w:type="dxa"/>
          </w:tcPr>
          <w:p w:rsidR="00036DB4" w:rsidRPr="00412F67" w:rsidRDefault="00036DB4" w:rsidP="00DA11D9">
            <w:pPr>
              <w:pStyle w:val="TableParagraph"/>
              <w:spacing w:line="256" w:lineRule="exact"/>
              <w:rPr>
                <w:color w:val="FF0000"/>
              </w:rPr>
            </w:pPr>
            <w:r>
              <w:rPr>
                <w:color w:val="FF0000"/>
              </w:rPr>
              <w:t>xxxx</w:t>
            </w:r>
          </w:p>
        </w:tc>
      </w:tr>
    </w:tbl>
    <w:p w:rsidR="00231ABC" w:rsidRDefault="00231ABC">
      <w:pPr>
        <w:pStyle w:val="GvdeMetni"/>
        <w:rPr>
          <w:sz w:val="26"/>
        </w:rPr>
      </w:pPr>
    </w:p>
    <w:p w:rsidR="00231ABC" w:rsidRDefault="00231ABC">
      <w:pPr>
        <w:pStyle w:val="GvdeMetni"/>
        <w:spacing w:before="3"/>
        <w:rPr>
          <w:sz w:val="30"/>
        </w:rPr>
      </w:pPr>
    </w:p>
    <w:p w:rsidR="00231ABC" w:rsidRDefault="002563F7">
      <w:pPr>
        <w:pStyle w:val="ListeParagraf"/>
        <w:numPr>
          <w:ilvl w:val="1"/>
          <w:numId w:val="4"/>
        </w:numPr>
        <w:tabs>
          <w:tab w:val="left" w:pos="683"/>
        </w:tabs>
        <w:spacing w:before="0"/>
        <w:ind w:right="107"/>
        <w:jc w:val="both"/>
      </w:pPr>
      <w:r>
        <w:t>İhale üzerinde kalan istekli ile ikinci ve üçüncü en düşük teklif sahibi istekli dışında kalan diğer isteklilere ait teminatlar hemen iade edilir. İhale üzerinde kalan istekli ile sözleşme imzalanması halinde, ikinci ve üçüncü en düşük teklif sahibine ait teminat, sözleşme imzalandıktan hemen sonra iade edilir.</w:t>
      </w:r>
    </w:p>
    <w:p w:rsidR="00231ABC" w:rsidRDefault="002563F7">
      <w:pPr>
        <w:pStyle w:val="ListeParagraf"/>
        <w:numPr>
          <w:ilvl w:val="1"/>
          <w:numId w:val="4"/>
        </w:numPr>
        <w:tabs>
          <w:tab w:val="left" w:pos="683"/>
        </w:tabs>
        <w:spacing w:before="202"/>
        <w:ind w:hanging="568"/>
      </w:pPr>
      <w:r>
        <w:t>Teminatlar, teminat olarak kabul edilen diğer değerlerle</w:t>
      </w:r>
      <w:r>
        <w:rPr>
          <w:spacing w:val="-9"/>
        </w:rPr>
        <w:t xml:space="preserve"> </w:t>
      </w:r>
      <w:r>
        <w:t>değiştirilebilir.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numPr>
          <w:ilvl w:val="0"/>
          <w:numId w:val="17"/>
        </w:numPr>
        <w:tabs>
          <w:tab w:val="left" w:pos="683"/>
        </w:tabs>
        <w:ind w:left="682" w:right="110" w:hanging="567"/>
        <w:jc w:val="both"/>
      </w:pPr>
      <w:r>
        <w:t>TEKLİFLERİN DEĞERLENDİRİLMESİNE VE SÖZLEŞMENİN İMZALANMASINA İLİŞKİN HUSUSLAR</w:t>
      </w:r>
    </w:p>
    <w:p w:rsidR="00231ABC" w:rsidRDefault="00231ABC">
      <w:pPr>
        <w:pStyle w:val="GvdeMetni"/>
        <w:spacing w:before="11"/>
        <w:rPr>
          <w:b/>
          <w:sz w:val="29"/>
        </w:rPr>
      </w:pPr>
    </w:p>
    <w:p w:rsidR="00231ABC" w:rsidRDefault="002563F7">
      <w:pPr>
        <w:ind w:left="115"/>
        <w:jc w:val="both"/>
        <w:rPr>
          <w:b/>
        </w:rPr>
      </w:pPr>
      <w:r>
        <w:rPr>
          <w:b/>
        </w:rPr>
        <w:t>Madde 19. Tekliflerin Alınması ve Açılması:</w:t>
      </w:r>
    </w:p>
    <w:p w:rsidR="00231ABC" w:rsidRDefault="002563F7">
      <w:pPr>
        <w:pStyle w:val="GvdeMetni"/>
        <w:spacing w:before="203"/>
        <w:ind w:left="115" w:right="104"/>
        <w:jc w:val="both"/>
      </w:pPr>
      <w:r>
        <w:t>Teklifler ihale saatine kadar ENERYA’ya verilir. Bu Şartname’ye uygun olmayan zarflar bir tutanak ile belirlenerek değerlendirmeye alınmaz. Yeterlik değerlendirmesinden geçemeyen isteklilerin mali tekliflerini içeren zarflar açılmaksızın ihale sonrasında ilgilisine iade edilir.</w:t>
      </w:r>
    </w:p>
    <w:p w:rsidR="00231ABC" w:rsidRDefault="00231ABC">
      <w:pPr>
        <w:pStyle w:val="GvdeMetni"/>
        <w:rPr>
          <w:sz w:val="30"/>
        </w:rPr>
      </w:pPr>
    </w:p>
    <w:p w:rsidR="00231ABC" w:rsidRDefault="002563F7">
      <w:pPr>
        <w:pStyle w:val="Balk1"/>
        <w:jc w:val="both"/>
      </w:pPr>
      <w:r>
        <w:t>Madde 20. Tekliflerin Değerlendirilmesi ve Uygun Teklifin Seçimi:</w:t>
      </w:r>
    </w:p>
    <w:p w:rsidR="00231ABC" w:rsidRDefault="002563F7">
      <w:pPr>
        <w:pStyle w:val="ListeParagraf"/>
        <w:numPr>
          <w:ilvl w:val="1"/>
          <w:numId w:val="3"/>
        </w:numPr>
        <w:tabs>
          <w:tab w:val="left" w:pos="683"/>
        </w:tabs>
        <w:ind w:right="105"/>
        <w:jc w:val="both"/>
      </w:pPr>
      <w:r>
        <w:t>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w:t>
      </w:r>
      <w:r>
        <w:rPr>
          <w:spacing w:val="-10"/>
        </w:rPr>
        <w:t xml:space="preserve"> </w:t>
      </w:r>
      <w:r>
        <w:t>önemsiz</w:t>
      </w:r>
      <w:r>
        <w:rPr>
          <w:spacing w:val="-7"/>
        </w:rPr>
        <w:t xml:space="preserve"> </w:t>
      </w:r>
      <w:r>
        <w:t>bilgi</w:t>
      </w:r>
      <w:r>
        <w:rPr>
          <w:spacing w:val="-7"/>
        </w:rPr>
        <w:t xml:space="preserve"> </w:t>
      </w:r>
      <w:r>
        <w:t>eksikliği</w:t>
      </w:r>
      <w:r>
        <w:rPr>
          <w:spacing w:val="-7"/>
        </w:rPr>
        <w:t xml:space="preserve"> </w:t>
      </w:r>
      <w:r>
        <w:t>bulunması</w:t>
      </w:r>
      <w:r>
        <w:rPr>
          <w:spacing w:val="-7"/>
        </w:rPr>
        <w:t xml:space="preserve"> </w:t>
      </w:r>
      <w:r>
        <w:t>halinde,</w:t>
      </w:r>
      <w:r>
        <w:rPr>
          <w:spacing w:val="-9"/>
        </w:rPr>
        <w:t xml:space="preserve"> </w:t>
      </w:r>
      <w:r>
        <w:t>ENERYA</w:t>
      </w:r>
      <w:r>
        <w:rPr>
          <w:spacing w:val="-6"/>
        </w:rPr>
        <w:t xml:space="preserve"> </w:t>
      </w:r>
      <w:r>
        <w:t>tarafından</w:t>
      </w:r>
      <w:r>
        <w:rPr>
          <w:spacing w:val="-6"/>
        </w:rPr>
        <w:t xml:space="preserve"> </w:t>
      </w:r>
      <w:r>
        <w:t>belirlenen</w:t>
      </w:r>
      <w:r>
        <w:rPr>
          <w:spacing w:val="-6"/>
        </w:rPr>
        <w:t xml:space="preserve"> </w:t>
      </w:r>
      <w:r>
        <w:t>sürede isteklilerden</w:t>
      </w:r>
      <w:r>
        <w:rPr>
          <w:spacing w:val="-7"/>
        </w:rPr>
        <w:t xml:space="preserve"> </w:t>
      </w:r>
      <w:r>
        <w:t>bu</w:t>
      </w:r>
      <w:r>
        <w:rPr>
          <w:spacing w:val="-10"/>
        </w:rPr>
        <w:t xml:space="preserve"> </w:t>
      </w:r>
      <w:r>
        <w:t>eksik</w:t>
      </w:r>
      <w:r>
        <w:rPr>
          <w:spacing w:val="-8"/>
        </w:rPr>
        <w:t xml:space="preserve"> </w:t>
      </w:r>
      <w:r>
        <w:t>bilgilerin</w:t>
      </w:r>
      <w:r>
        <w:rPr>
          <w:spacing w:val="-6"/>
        </w:rPr>
        <w:t xml:space="preserve"> </w:t>
      </w:r>
      <w:r>
        <w:t>tamamlanması</w:t>
      </w:r>
      <w:r>
        <w:rPr>
          <w:spacing w:val="-7"/>
        </w:rPr>
        <w:t xml:space="preserve"> </w:t>
      </w:r>
      <w:r>
        <w:t>yazılı</w:t>
      </w:r>
      <w:r>
        <w:rPr>
          <w:spacing w:val="-12"/>
        </w:rPr>
        <w:t xml:space="preserve"> </w:t>
      </w:r>
      <w:r>
        <w:t>olarak</w:t>
      </w:r>
      <w:r>
        <w:rPr>
          <w:spacing w:val="-8"/>
        </w:rPr>
        <w:t xml:space="preserve"> </w:t>
      </w:r>
      <w:r>
        <w:t>istenir.</w:t>
      </w:r>
      <w:r>
        <w:rPr>
          <w:spacing w:val="31"/>
        </w:rPr>
        <w:t xml:space="preserve"> </w:t>
      </w:r>
      <w:r>
        <w:t>Belirlenen</w:t>
      </w:r>
      <w:r>
        <w:rPr>
          <w:spacing w:val="-6"/>
        </w:rPr>
        <w:t xml:space="preserve"> </w:t>
      </w:r>
      <w:r>
        <w:t>sürede</w:t>
      </w:r>
      <w:r>
        <w:rPr>
          <w:spacing w:val="-10"/>
        </w:rPr>
        <w:t xml:space="preserve"> </w:t>
      </w:r>
      <w:r>
        <w:t>eksik bilgileri tamamlamayan istekliler değerlendirme dışı bırakılır ve mali teklifleri açılmadan iade</w:t>
      </w:r>
      <w:r>
        <w:rPr>
          <w:spacing w:val="-3"/>
        </w:rPr>
        <w:t xml:space="preserve"> </w:t>
      </w:r>
      <w:r>
        <w:t>edilir.</w:t>
      </w:r>
    </w:p>
    <w:p w:rsidR="00231ABC" w:rsidRDefault="002563F7">
      <w:pPr>
        <w:pStyle w:val="ListeParagraf"/>
        <w:numPr>
          <w:ilvl w:val="1"/>
          <w:numId w:val="3"/>
        </w:numPr>
        <w:tabs>
          <w:tab w:val="left" w:pos="683"/>
        </w:tabs>
        <w:spacing w:before="201"/>
        <w:ind w:right="107"/>
        <w:jc w:val="both"/>
      </w:pPr>
      <w:r>
        <w:t>Şartname’de</w:t>
      </w:r>
      <w:r>
        <w:rPr>
          <w:spacing w:val="-12"/>
        </w:rPr>
        <w:t xml:space="preserve"> </w:t>
      </w:r>
      <w:r>
        <w:t>belirlenen</w:t>
      </w:r>
      <w:r>
        <w:rPr>
          <w:spacing w:val="-8"/>
        </w:rPr>
        <w:t xml:space="preserve"> </w:t>
      </w:r>
      <w:r>
        <w:t>yeterlik</w:t>
      </w:r>
      <w:r>
        <w:rPr>
          <w:spacing w:val="-10"/>
        </w:rPr>
        <w:t xml:space="preserve"> </w:t>
      </w:r>
      <w:r>
        <w:t>kriterlerine</w:t>
      </w:r>
      <w:r>
        <w:rPr>
          <w:spacing w:val="-11"/>
        </w:rPr>
        <w:t xml:space="preserve"> </w:t>
      </w:r>
      <w:r>
        <w:t>ve</w:t>
      </w:r>
      <w:r>
        <w:rPr>
          <w:spacing w:val="-12"/>
        </w:rPr>
        <w:t xml:space="preserve"> </w:t>
      </w:r>
      <w:r>
        <w:t>ihale</w:t>
      </w:r>
      <w:r>
        <w:rPr>
          <w:spacing w:val="-11"/>
        </w:rPr>
        <w:t xml:space="preserve"> </w:t>
      </w:r>
      <w:r>
        <w:t>dokümanında</w:t>
      </w:r>
      <w:r>
        <w:rPr>
          <w:spacing w:val="-7"/>
        </w:rPr>
        <w:t xml:space="preserve"> </w:t>
      </w:r>
      <w:r>
        <w:t>belirtilen</w:t>
      </w:r>
      <w:r>
        <w:rPr>
          <w:spacing w:val="-7"/>
        </w:rPr>
        <w:t xml:space="preserve"> </w:t>
      </w:r>
      <w:r>
        <w:t>şartlara</w:t>
      </w:r>
      <w:r>
        <w:rPr>
          <w:spacing w:val="-7"/>
        </w:rPr>
        <w:t xml:space="preserve"> </w:t>
      </w:r>
      <w:r>
        <w:t>uygun olmayan isteklilerin teklifleri değerlendirme dışı bırakılır ve mali teklifleri açılmadan iade edilir.</w:t>
      </w:r>
    </w:p>
    <w:p w:rsidR="00231ABC" w:rsidRDefault="002563F7">
      <w:pPr>
        <w:pStyle w:val="ListeParagraf"/>
        <w:numPr>
          <w:ilvl w:val="1"/>
          <w:numId w:val="3"/>
        </w:numPr>
        <w:tabs>
          <w:tab w:val="left" w:pos="683"/>
        </w:tabs>
        <w:spacing w:before="200"/>
        <w:ind w:right="105"/>
        <w:jc w:val="both"/>
      </w:pPr>
      <w:r>
        <w:t>Müteakiben, tüm teklif sahiplerinin huzurunda yeterliği sağlayan isteklilerin mali teklifleri açılır ve tutanak altına</w:t>
      </w:r>
      <w:r>
        <w:rPr>
          <w:spacing w:val="-13"/>
        </w:rPr>
        <w:t xml:space="preserve"> </w:t>
      </w:r>
      <w:r>
        <w:t>alınır.</w:t>
      </w:r>
    </w:p>
    <w:p w:rsidR="00231ABC" w:rsidRDefault="002563F7">
      <w:pPr>
        <w:pStyle w:val="ListeParagraf"/>
        <w:numPr>
          <w:ilvl w:val="1"/>
          <w:numId w:val="3"/>
        </w:numPr>
        <w:tabs>
          <w:tab w:val="left" w:pos="683"/>
        </w:tabs>
        <w:spacing w:before="200"/>
        <w:ind w:right="102"/>
        <w:jc w:val="both"/>
      </w:pPr>
      <w:r>
        <w:t>Tekliflerin açılmasından sonra en düşük teklif veren 3 (üç) istekli arasında açık eksiltme yapılır. 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w:t>
      </w:r>
      <w:r>
        <w:rPr>
          <w:spacing w:val="-11"/>
        </w:rPr>
        <w:t xml:space="preserve"> </w:t>
      </w:r>
      <w:r>
        <w:t>bırakılır.</w:t>
      </w:r>
    </w:p>
    <w:p w:rsidR="00231ABC" w:rsidRDefault="00231ABC">
      <w:pPr>
        <w:jc w:val="both"/>
        <w:sectPr w:rsidR="00231ABC">
          <w:pgSz w:w="11900" w:h="16840"/>
          <w:pgMar w:top="1340" w:right="1300" w:bottom="920" w:left="1300" w:header="0" w:footer="733" w:gutter="0"/>
          <w:cols w:space="720"/>
        </w:sectPr>
      </w:pPr>
    </w:p>
    <w:p w:rsidR="00231ABC" w:rsidRDefault="002563F7">
      <w:pPr>
        <w:pStyle w:val="Balk1"/>
        <w:spacing w:before="78"/>
      </w:pPr>
      <w:r>
        <w:lastRenderedPageBreak/>
        <w:t>Madde 21. Bütün Tekliflerin Reddedilmesi ve İhalenin İptali:</w:t>
      </w:r>
    </w:p>
    <w:p w:rsidR="00231ABC" w:rsidRDefault="002563F7">
      <w:pPr>
        <w:pStyle w:val="ListeParagraf"/>
        <w:numPr>
          <w:ilvl w:val="1"/>
          <w:numId w:val="2"/>
        </w:numPr>
        <w:tabs>
          <w:tab w:val="left" w:pos="683"/>
        </w:tabs>
        <w:spacing w:before="203"/>
        <w:ind w:right="106"/>
        <w:jc w:val="both"/>
      </w:pPr>
      <w:r>
        <w:t>ENERYA verilmiş olan bütün teklifleri reddederek ihaleyi iptal etmekte serbesttir. İhalenin iptal</w:t>
      </w:r>
      <w:r>
        <w:rPr>
          <w:spacing w:val="-9"/>
        </w:rPr>
        <w:t xml:space="preserve"> </w:t>
      </w:r>
      <w:r>
        <w:t>edilmesi</w:t>
      </w:r>
      <w:r>
        <w:rPr>
          <w:spacing w:val="-10"/>
        </w:rPr>
        <w:t xml:space="preserve"> </w:t>
      </w:r>
      <w:r>
        <w:t>halinde</w:t>
      </w:r>
      <w:r>
        <w:rPr>
          <w:spacing w:val="-14"/>
        </w:rPr>
        <w:t xml:space="preserve"> </w:t>
      </w:r>
      <w:r>
        <w:t>bu</w:t>
      </w:r>
      <w:r>
        <w:rPr>
          <w:spacing w:val="-13"/>
        </w:rPr>
        <w:t xml:space="preserve"> </w:t>
      </w:r>
      <w:r>
        <w:t>durum</w:t>
      </w:r>
      <w:r>
        <w:rPr>
          <w:spacing w:val="-13"/>
        </w:rPr>
        <w:t xml:space="preserve"> </w:t>
      </w:r>
      <w:r>
        <w:t>bütün</w:t>
      </w:r>
      <w:r>
        <w:rPr>
          <w:spacing w:val="-10"/>
        </w:rPr>
        <w:t xml:space="preserve"> </w:t>
      </w:r>
      <w:r>
        <w:t>teklif</w:t>
      </w:r>
      <w:r>
        <w:rPr>
          <w:spacing w:val="-10"/>
        </w:rPr>
        <w:t xml:space="preserve"> </w:t>
      </w:r>
      <w:r>
        <w:t>sahiplerine</w:t>
      </w:r>
      <w:r>
        <w:rPr>
          <w:spacing w:val="-13"/>
        </w:rPr>
        <w:t xml:space="preserve"> </w:t>
      </w:r>
      <w:r>
        <w:t>bildirilir.</w:t>
      </w:r>
      <w:r>
        <w:rPr>
          <w:spacing w:val="24"/>
        </w:rPr>
        <w:t xml:space="preserve"> </w:t>
      </w:r>
      <w:r>
        <w:t>ENERYA</w:t>
      </w:r>
      <w:r>
        <w:rPr>
          <w:spacing w:val="-9"/>
        </w:rPr>
        <w:t xml:space="preserve"> </w:t>
      </w:r>
      <w:r>
        <w:t>bütün</w:t>
      </w:r>
      <w:r>
        <w:rPr>
          <w:spacing w:val="-10"/>
        </w:rPr>
        <w:t xml:space="preserve"> </w:t>
      </w:r>
      <w:r>
        <w:t>tekliflerin reddedilmesi nedeniyle herhangi bir yükümlülük altına</w:t>
      </w:r>
      <w:r>
        <w:rPr>
          <w:spacing w:val="-11"/>
        </w:rPr>
        <w:t xml:space="preserve"> </w:t>
      </w:r>
      <w:r>
        <w:t>girmez.</w:t>
      </w:r>
    </w:p>
    <w:p w:rsidR="00231ABC" w:rsidRDefault="002563F7">
      <w:pPr>
        <w:pStyle w:val="ListeParagraf"/>
        <w:numPr>
          <w:ilvl w:val="1"/>
          <w:numId w:val="2"/>
        </w:numPr>
        <w:tabs>
          <w:tab w:val="left" w:pos="683"/>
        </w:tabs>
        <w:spacing w:before="196"/>
        <w:ind w:right="106"/>
        <w:jc w:val="both"/>
      </w:pPr>
      <w:r>
        <w:t xml:space="preserve">İhalede teklif veren tek istekli olması halinde ihale iptal edilerek süreç yenilenir. Bu durum İhale Komisyonu tarafından tutanak altına alınır </w:t>
      </w:r>
      <w:r>
        <w:rPr>
          <w:spacing w:val="-3"/>
        </w:rPr>
        <w:t xml:space="preserve">ve </w:t>
      </w:r>
      <w:r>
        <w:t>ilan edilir. Tekrar edilen ihalede de teklif veren yine tek istekli olması halinde, İhale Komisyonu tarafından düzenlenen tutanaklar</w:t>
      </w:r>
      <w:r>
        <w:rPr>
          <w:spacing w:val="-7"/>
        </w:rPr>
        <w:t xml:space="preserve"> </w:t>
      </w:r>
      <w:r>
        <w:t>ile</w:t>
      </w:r>
      <w:r>
        <w:rPr>
          <w:spacing w:val="-8"/>
        </w:rPr>
        <w:t xml:space="preserve"> </w:t>
      </w:r>
      <w:r>
        <w:t>birlikte</w:t>
      </w:r>
      <w:r>
        <w:rPr>
          <w:spacing w:val="-9"/>
        </w:rPr>
        <w:t xml:space="preserve"> </w:t>
      </w:r>
      <w:r>
        <w:t>hazırlanacak</w:t>
      </w:r>
      <w:r>
        <w:rPr>
          <w:spacing w:val="-7"/>
        </w:rPr>
        <w:t xml:space="preserve"> </w:t>
      </w:r>
      <w:r>
        <w:t>durum</w:t>
      </w:r>
      <w:r>
        <w:rPr>
          <w:spacing w:val="-7"/>
        </w:rPr>
        <w:t xml:space="preserve"> </w:t>
      </w:r>
      <w:r>
        <w:t>raporu</w:t>
      </w:r>
      <w:r>
        <w:rPr>
          <w:spacing w:val="-8"/>
        </w:rPr>
        <w:t xml:space="preserve"> </w:t>
      </w:r>
      <w:r>
        <w:t>EPDK’ya</w:t>
      </w:r>
      <w:r>
        <w:rPr>
          <w:spacing w:val="-4"/>
        </w:rPr>
        <w:t xml:space="preserve"> </w:t>
      </w:r>
      <w:r>
        <w:t>bildirilerek,</w:t>
      </w:r>
      <w:r>
        <w:rPr>
          <w:spacing w:val="-9"/>
        </w:rPr>
        <w:t xml:space="preserve"> </w:t>
      </w:r>
      <w:r>
        <w:t>bir</w:t>
      </w:r>
      <w:r>
        <w:rPr>
          <w:spacing w:val="-6"/>
        </w:rPr>
        <w:t xml:space="preserve"> </w:t>
      </w:r>
      <w:r>
        <w:t>önceki</w:t>
      </w:r>
      <w:r>
        <w:rPr>
          <w:spacing w:val="-6"/>
        </w:rPr>
        <w:t xml:space="preserve"> </w:t>
      </w:r>
      <w:r>
        <w:t>ihaledeki teklifi geçmemek üzere istekli ile sözleşme</w:t>
      </w:r>
      <w:r>
        <w:rPr>
          <w:spacing w:val="-16"/>
        </w:rPr>
        <w:t xml:space="preserve"> </w:t>
      </w:r>
      <w:r>
        <w:t>yapılır.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pPr>
      <w:r>
        <w:t>Madde 22. Sözleşmeye Davet:</w:t>
      </w:r>
    </w:p>
    <w:p w:rsidR="00231ABC" w:rsidRDefault="002563F7">
      <w:pPr>
        <w:pStyle w:val="GvdeMetni"/>
        <w:spacing w:before="203"/>
        <w:ind w:left="115" w:right="104"/>
        <w:jc w:val="both"/>
      </w:pPr>
      <w:r>
        <w:t>İhale üzerinde kalan İsteklinin bu kararın kendisine tebliğ edildiği tarihi izleyen en geç 7 (yedi) gün içinde kesin teminatı vermek suretiyle sözleşmeyi imzalaması hususu, ihale üzerinde kalan istekliye imza karşılığı elden tebliğ edilir veya noter marifetiyle tebligat adresine postalanmak suretiyle bildirilir.</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spacing w:before="1"/>
      </w:pPr>
      <w:r>
        <w:t>Madde 23. Kesin Teminat:</w:t>
      </w:r>
    </w:p>
    <w:p w:rsidR="00231ABC" w:rsidRDefault="002563F7">
      <w:pPr>
        <w:pStyle w:val="GvdeMetni"/>
        <w:spacing w:before="198"/>
        <w:ind w:left="115" w:right="106"/>
        <w:jc w:val="both"/>
      </w:pPr>
      <w:r>
        <w:t>Sözleşme</w:t>
      </w:r>
      <w:r>
        <w:rPr>
          <w:spacing w:val="-6"/>
        </w:rPr>
        <w:t xml:space="preserve"> </w:t>
      </w:r>
      <w:r>
        <w:t>ve</w:t>
      </w:r>
      <w:r>
        <w:rPr>
          <w:spacing w:val="-6"/>
        </w:rPr>
        <w:t xml:space="preserve"> </w:t>
      </w:r>
      <w:r>
        <w:t>ihale</w:t>
      </w:r>
      <w:r>
        <w:rPr>
          <w:spacing w:val="-6"/>
        </w:rPr>
        <w:t xml:space="preserve"> </w:t>
      </w:r>
      <w:r>
        <w:t>dokümanı</w:t>
      </w:r>
      <w:r>
        <w:rPr>
          <w:spacing w:val="-4"/>
        </w:rPr>
        <w:t xml:space="preserve"> </w:t>
      </w:r>
      <w:r>
        <w:t>hükümlerine</w:t>
      </w:r>
      <w:r>
        <w:rPr>
          <w:spacing w:val="-5"/>
        </w:rPr>
        <w:t xml:space="preserve"> </w:t>
      </w:r>
      <w:r>
        <w:t>uygun</w:t>
      </w:r>
      <w:r>
        <w:rPr>
          <w:spacing w:val="-4"/>
        </w:rPr>
        <w:t xml:space="preserve"> </w:t>
      </w:r>
      <w:r>
        <w:t>olarak</w:t>
      </w:r>
      <w:r>
        <w:rPr>
          <w:spacing w:val="-5"/>
        </w:rPr>
        <w:t xml:space="preserve"> </w:t>
      </w:r>
      <w:r>
        <w:t>taahhüdün</w:t>
      </w:r>
      <w:r>
        <w:rPr>
          <w:spacing w:val="-3"/>
        </w:rPr>
        <w:t xml:space="preserve"> </w:t>
      </w:r>
      <w:r>
        <w:t>yerine</w:t>
      </w:r>
      <w:r>
        <w:rPr>
          <w:spacing w:val="-6"/>
        </w:rPr>
        <w:t xml:space="preserve"> </w:t>
      </w:r>
      <w:r>
        <w:t>getirilmesini</w:t>
      </w:r>
      <w:r>
        <w:rPr>
          <w:spacing w:val="-3"/>
        </w:rPr>
        <w:t xml:space="preserve"> </w:t>
      </w:r>
      <w:r>
        <w:t>sağlamak amacıyla, sözleşmenin imzalanmasından önce ihale üzerinde kalan istekliden, ihale konusu toplam</w:t>
      </w:r>
      <w:r>
        <w:rPr>
          <w:spacing w:val="-18"/>
        </w:rPr>
        <w:t xml:space="preserve"> </w:t>
      </w:r>
      <w:r>
        <w:t>alım</w:t>
      </w:r>
      <w:r>
        <w:rPr>
          <w:spacing w:val="-12"/>
        </w:rPr>
        <w:t xml:space="preserve"> </w:t>
      </w:r>
      <w:r>
        <w:t>tutarının</w:t>
      </w:r>
      <w:r>
        <w:rPr>
          <w:spacing w:val="-15"/>
        </w:rPr>
        <w:t xml:space="preserve"> </w:t>
      </w:r>
      <w:r>
        <w:t>%5’i</w:t>
      </w:r>
      <w:r>
        <w:rPr>
          <w:spacing w:val="-15"/>
        </w:rPr>
        <w:t xml:space="preserve"> </w:t>
      </w:r>
      <w:r>
        <w:t>(yüzdebeş)</w:t>
      </w:r>
      <w:r>
        <w:rPr>
          <w:spacing w:val="-9"/>
        </w:rPr>
        <w:t xml:space="preserve"> </w:t>
      </w:r>
      <w:r>
        <w:t>oranında,</w:t>
      </w:r>
      <w:r>
        <w:rPr>
          <w:spacing w:val="-13"/>
        </w:rPr>
        <w:t xml:space="preserve"> </w:t>
      </w:r>
      <w:r>
        <w:t>işin</w:t>
      </w:r>
      <w:r>
        <w:rPr>
          <w:spacing w:val="-15"/>
        </w:rPr>
        <w:t xml:space="preserve"> </w:t>
      </w:r>
      <w:r>
        <w:t>süresinin</w:t>
      </w:r>
      <w:r>
        <w:rPr>
          <w:spacing w:val="-15"/>
        </w:rPr>
        <w:t xml:space="preserve"> </w:t>
      </w:r>
      <w:r>
        <w:t>bitim</w:t>
      </w:r>
      <w:r>
        <w:rPr>
          <w:spacing w:val="-13"/>
        </w:rPr>
        <w:t xml:space="preserve"> </w:t>
      </w:r>
      <w:r>
        <w:t>tarihinden</w:t>
      </w:r>
      <w:r>
        <w:rPr>
          <w:spacing w:val="-15"/>
        </w:rPr>
        <w:t xml:space="preserve"> </w:t>
      </w:r>
      <w:r>
        <w:t>itibaren</w:t>
      </w:r>
      <w:r>
        <w:rPr>
          <w:spacing w:val="-14"/>
        </w:rPr>
        <w:t xml:space="preserve"> </w:t>
      </w:r>
      <w:r>
        <w:t>12</w:t>
      </w:r>
      <w:r>
        <w:rPr>
          <w:spacing w:val="-14"/>
        </w:rPr>
        <w:t xml:space="preserve"> </w:t>
      </w:r>
      <w:r>
        <w:t>(oniki) ay ileri tarihli olacak şekilde ENERYA tarafından verilecek örneğe uygun Kesin Teminat</w:t>
      </w:r>
      <w:r>
        <w:rPr>
          <w:spacing w:val="-32"/>
        </w:rPr>
        <w:t xml:space="preserve"> </w:t>
      </w:r>
      <w:r>
        <w:t>alınır.</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ind w:left="1248" w:right="96" w:hanging="1133"/>
      </w:pPr>
      <w:r>
        <w:t>Madde 24. İhale Üzerinde Kalan İsteklinin Sözleşme Yapılmasında Görev ve Sorumluluğu ve Sözleşmeyi İmzalamamasının Sonuçları:</w:t>
      </w:r>
    </w:p>
    <w:p w:rsidR="00231ABC" w:rsidRDefault="002563F7">
      <w:pPr>
        <w:pStyle w:val="ListeParagraf"/>
        <w:numPr>
          <w:ilvl w:val="1"/>
          <w:numId w:val="1"/>
        </w:numPr>
        <w:tabs>
          <w:tab w:val="left" w:pos="683"/>
        </w:tabs>
        <w:spacing w:before="199"/>
        <w:ind w:right="104"/>
        <w:jc w:val="both"/>
      </w:pPr>
      <w:r>
        <w:t>İhale üzerinde kalan İstekli, ihale tarihi itibariyle kesin teminatı sunarak sözleşmeyi, ihale kararının kendisine tebliğ edildiği tarihi izleyen en geç 7 (yedi) iş günü içinde imzalamak zorundadır. Sözleşme imzalandıktan sonra geçici teminat ihale üzerinde kalan istekliye iade</w:t>
      </w:r>
      <w:r>
        <w:rPr>
          <w:spacing w:val="-3"/>
        </w:rPr>
        <w:t xml:space="preserve"> </w:t>
      </w:r>
      <w:r>
        <w:t>edilir.</w:t>
      </w:r>
    </w:p>
    <w:p w:rsidR="00231ABC" w:rsidRDefault="002563F7">
      <w:pPr>
        <w:pStyle w:val="ListeParagraf"/>
        <w:numPr>
          <w:ilvl w:val="1"/>
          <w:numId w:val="1"/>
        </w:numPr>
        <w:tabs>
          <w:tab w:val="left" w:pos="683"/>
        </w:tabs>
        <w:spacing w:before="202"/>
        <w:ind w:right="108"/>
        <w:jc w:val="both"/>
      </w:pPr>
      <w:r>
        <w:t>İhale</w:t>
      </w:r>
      <w:r>
        <w:rPr>
          <w:spacing w:val="-15"/>
        </w:rPr>
        <w:t xml:space="preserve"> </w:t>
      </w:r>
      <w:r>
        <w:t>üzerinde</w:t>
      </w:r>
      <w:r>
        <w:rPr>
          <w:spacing w:val="-14"/>
        </w:rPr>
        <w:t xml:space="preserve"> </w:t>
      </w:r>
      <w:r>
        <w:t>kalan</w:t>
      </w:r>
      <w:r>
        <w:rPr>
          <w:spacing w:val="-10"/>
        </w:rPr>
        <w:t xml:space="preserve"> </w:t>
      </w:r>
      <w:r>
        <w:t>isteklinin</w:t>
      </w:r>
      <w:r>
        <w:rPr>
          <w:spacing w:val="-10"/>
        </w:rPr>
        <w:t xml:space="preserve"> </w:t>
      </w:r>
      <w:r>
        <w:t>24.1’inci</w:t>
      </w:r>
      <w:r>
        <w:rPr>
          <w:spacing w:val="-12"/>
        </w:rPr>
        <w:t xml:space="preserve"> </w:t>
      </w:r>
      <w:r>
        <w:t>maddede</w:t>
      </w:r>
      <w:r>
        <w:rPr>
          <w:spacing w:val="-14"/>
        </w:rPr>
        <w:t xml:space="preserve"> </w:t>
      </w:r>
      <w:r>
        <w:t>belirtilen</w:t>
      </w:r>
      <w:r>
        <w:rPr>
          <w:spacing w:val="-10"/>
        </w:rPr>
        <w:t xml:space="preserve"> </w:t>
      </w:r>
      <w:r>
        <w:t>hususları</w:t>
      </w:r>
      <w:r>
        <w:rPr>
          <w:spacing w:val="-11"/>
        </w:rPr>
        <w:t xml:space="preserve"> </w:t>
      </w:r>
      <w:r>
        <w:t>yerine</w:t>
      </w:r>
      <w:r>
        <w:rPr>
          <w:spacing w:val="-14"/>
        </w:rPr>
        <w:t xml:space="preserve"> </w:t>
      </w:r>
      <w:r>
        <w:t>getirmemesi</w:t>
      </w:r>
      <w:r>
        <w:rPr>
          <w:spacing w:val="-11"/>
        </w:rPr>
        <w:t xml:space="preserve"> </w:t>
      </w:r>
      <w:r>
        <w:t>ya da sözleşme imzalamaması durumunda protesto çekmeye ve hüküm almaya gerek kalmaksızın ihale üzerinde kalan isteklinin geçici teminatı gelir</w:t>
      </w:r>
      <w:r>
        <w:rPr>
          <w:spacing w:val="-8"/>
        </w:rPr>
        <w:t xml:space="preserve"> </w:t>
      </w:r>
      <w:r>
        <w:t>kaydedilir.</w:t>
      </w:r>
    </w:p>
    <w:p w:rsidR="00231ABC" w:rsidRDefault="002563F7">
      <w:pPr>
        <w:pStyle w:val="ListeParagraf"/>
        <w:numPr>
          <w:ilvl w:val="1"/>
          <w:numId w:val="1"/>
        </w:numPr>
        <w:tabs>
          <w:tab w:val="left" w:pos="683"/>
        </w:tabs>
        <w:spacing w:before="201"/>
        <w:ind w:right="100"/>
        <w:jc w:val="both"/>
      </w:pPr>
      <w:r>
        <w:t>İhale üzerinde kalan isteklinin sözleşmeyi imzalamaması durumunda ENERYA, ikinci en düşük</w:t>
      </w:r>
      <w:r>
        <w:rPr>
          <w:spacing w:val="-8"/>
        </w:rPr>
        <w:t xml:space="preserve"> </w:t>
      </w:r>
      <w:r>
        <w:t>teklifin</w:t>
      </w:r>
      <w:r>
        <w:rPr>
          <w:spacing w:val="-5"/>
        </w:rPr>
        <w:t xml:space="preserve"> </w:t>
      </w:r>
      <w:r>
        <w:t>uygun</w:t>
      </w:r>
      <w:r>
        <w:rPr>
          <w:spacing w:val="-5"/>
        </w:rPr>
        <w:t xml:space="preserve"> </w:t>
      </w:r>
      <w:r>
        <w:t>görülmesi</w:t>
      </w:r>
      <w:r>
        <w:rPr>
          <w:spacing w:val="-6"/>
        </w:rPr>
        <w:t xml:space="preserve"> </w:t>
      </w:r>
      <w:r>
        <w:t>kaydıyla,</w:t>
      </w:r>
      <w:r>
        <w:rPr>
          <w:spacing w:val="-9"/>
        </w:rPr>
        <w:t xml:space="preserve"> </w:t>
      </w:r>
      <w:r>
        <w:t>bu</w:t>
      </w:r>
      <w:r>
        <w:rPr>
          <w:spacing w:val="-8"/>
        </w:rPr>
        <w:t xml:space="preserve"> </w:t>
      </w:r>
      <w:r>
        <w:t>teklif</w:t>
      </w:r>
      <w:r>
        <w:rPr>
          <w:spacing w:val="-11"/>
        </w:rPr>
        <w:t xml:space="preserve"> </w:t>
      </w:r>
      <w:r>
        <w:t>sahibi</w:t>
      </w:r>
      <w:r>
        <w:rPr>
          <w:spacing w:val="-6"/>
        </w:rPr>
        <w:t xml:space="preserve"> </w:t>
      </w:r>
      <w:r>
        <w:t>istekli</w:t>
      </w:r>
      <w:r>
        <w:rPr>
          <w:spacing w:val="-6"/>
        </w:rPr>
        <w:t xml:space="preserve"> </w:t>
      </w:r>
      <w:r>
        <w:t>ile;</w:t>
      </w:r>
      <w:r>
        <w:rPr>
          <w:spacing w:val="-7"/>
        </w:rPr>
        <w:t xml:space="preserve"> </w:t>
      </w:r>
      <w:r>
        <w:t>bu</w:t>
      </w:r>
      <w:r>
        <w:rPr>
          <w:spacing w:val="-8"/>
        </w:rPr>
        <w:t xml:space="preserve"> </w:t>
      </w:r>
      <w:r>
        <w:t>istekli</w:t>
      </w:r>
      <w:r>
        <w:rPr>
          <w:spacing w:val="-11"/>
        </w:rPr>
        <w:t xml:space="preserve"> </w:t>
      </w:r>
      <w:r>
        <w:t>ile</w:t>
      </w:r>
      <w:r>
        <w:rPr>
          <w:spacing w:val="-9"/>
        </w:rPr>
        <w:t xml:space="preserve"> </w:t>
      </w:r>
      <w:r>
        <w:t>de</w:t>
      </w:r>
      <w:r>
        <w:rPr>
          <w:spacing w:val="-9"/>
        </w:rPr>
        <w:t xml:space="preserve"> </w:t>
      </w:r>
      <w:r>
        <w:t>sözleşme imzalanması mümkün olamazsa üçüncü en düşük teklif sahibi istekli ile bu Şartname’de belirtilen esas ve usullere göre sözleşme imzalayabilir. Bu durumda ikinci; bunun mümkün olmaması durumunda üçüncü en düşük teklif sahibi istekliye 22’nci maddede belirtilen şekilde tebligat</w:t>
      </w:r>
      <w:r>
        <w:rPr>
          <w:spacing w:val="-3"/>
        </w:rPr>
        <w:t xml:space="preserve"> </w:t>
      </w:r>
      <w:r>
        <w:t>yapılır.</w:t>
      </w:r>
    </w:p>
    <w:p w:rsidR="00231ABC" w:rsidRDefault="002563F7">
      <w:pPr>
        <w:pStyle w:val="ListeParagraf"/>
        <w:numPr>
          <w:ilvl w:val="1"/>
          <w:numId w:val="1"/>
        </w:numPr>
        <w:tabs>
          <w:tab w:val="left" w:pos="683"/>
        </w:tabs>
        <w:spacing w:before="200"/>
        <w:ind w:right="107"/>
        <w:jc w:val="both"/>
      </w:pPr>
      <w:r>
        <w:t>İkinci ve üçüncü en düşük teklif sahipleri sözleşme imzalanmadan önce kesin teminatı ve 24.1’inci maddede belirtilen belgeleri vermek</w:t>
      </w:r>
      <w:r>
        <w:rPr>
          <w:spacing w:val="-6"/>
        </w:rPr>
        <w:t xml:space="preserve"> </w:t>
      </w:r>
      <w:r>
        <w:t>zorundadırlar.</w:t>
      </w:r>
    </w:p>
    <w:p w:rsidR="00231ABC" w:rsidRDefault="002563F7">
      <w:pPr>
        <w:pStyle w:val="ListeParagraf"/>
        <w:numPr>
          <w:ilvl w:val="1"/>
          <w:numId w:val="1"/>
        </w:numPr>
        <w:tabs>
          <w:tab w:val="left" w:pos="683"/>
        </w:tabs>
        <w:spacing w:before="199"/>
        <w:ind w:right="107"/>
        <w:jc w:val="both"/>
      </w:pPr>
      <w:r>
        <w:t>İkinci ve üçüncü en düşük teklif sahiplerinin sözleşmeyi imzalamaması durumunda, protesto</w:t>
      </w:r>
      <w:r>
        <w:rPr>
          <w:spacing w:val="-10"/>
        </w:rPr>
        <w:t xml:space="preserve"> </w:t>
      </w:r>
      <w:r>
        <w:t>çekmeye</w:t>
      </w:r>
      <w:r>
        <w:rPr>
          <w:spacing w:val="-10"/>
        </w:rPr>
        <w:t xml:space="preserve"> </w:t>
      </w:r>
      <w:r>
        <w:t>ve</w:t>
      </w:r>
      <w:r>
        <w:rPr>
          <w:spacing w:val="-10"/>
        </w:rPr>
        <w:t xml:space="preserve"> </w:t>
      </w:r>
      <w:r>
        <w:t>hüküm</w:t>
      </w:r>
      <w:r>
        <w:rPr>
          <w:spacing w:val="-9"/>
        </w:rPr>
        <w:t xml:space="preserve"> </w:t>
      </w:r>
      <w:r>
        <w:t>almaya</w:t>
      </w:r>
      <w:r>
        <w:rPr>
          <w:spacing w:val="-10"/>
        </w:rPr>
        <w:t xml:space="preserve"> </w:t>
      </w:r>
      <w:r>
        <w:t>gerek</w:t>
      </w:r>
      <w:r>
        <w:rPr>
          <w:spacing w:val="-9"/>
        </w:rPr>
        <w:t xml:space="preserve"> </w:t>
      </w:r>
      <w:r>
        <w:t>kalmaksızın</w:t>
      </w:r>
      <w:r>
        <w:rPr>
          <w:spacing w:val="-6"/>
        </w:rPr>
        <w:t xml:space="preserve"> </w:t>
      </w:r>
      <w:r>
        <w:t>bu</w:t>
      </w:r>
      <w:r>
        <w:rPr>
          <w:spacing w:val="-10"/>
        </w:rPr>
        <w:t xml:space="preserve"> </w:t>
      </w:r>
      <w:r>
        <w:t>teklif</w:t>
      </w:r>
      <w:r>
        <w:rPr>
          <w:spacing w:val="-8"/>
        </w:rPr>
        <w:t xml:space="preserve"> </w:t>
      </w:r>
      <w:r>
        <w:t>sahibinin</w:t>
      </w:r>
      <w:r>
        <w:rPr>
          <w:spacing w:val="-11"/>
        </w:rPr>
        <w:t xml:space="preserve"> </w:t>
      </w:r>
      <w:r>
        <w:t>de</w:t>
      </w:r>
      <w:r>
        <w:rPr>
          <w:spacing w:val="-10"/>
        </w:rPr>
        <w:t xml:space="preserve"> </w:t>
      </w:r>
      <w:r>
        <w:t>geçici</w:t>
      </w:r>
      <w:r>
        <w:rPr>
          <w:spacing w:val="-7"/>
        </w:rPr>
        <w:t xml:space="preserve"> </w:t>
      </w:r>
      <w:r>
        <w:t>teminatı gelir kaydedilerek ihale iptal</w:t>
      </w:r>
      <w:r>
        <w:rPr>
          <w:spacing w:val="-5"/>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25. İhalenin Sözleşmeye Bağlanması:</w:t>
      </w:r>
    </w:p>
    <w:p w:rsidR="00231ABC" w:rsidRDefault="002563F7">
      <w:pPr>
        <w:pStyle w:val="GvdeMetni"/>
        <w:spacing w:before="198"/>
        <w:ind w:left="115" w:right="96"/>
      </w:pPr>
      <w:r>
        <w:t>İhale, bu Şartname ekinde yer alan Sözleşme’ye bağlanır. Sözleşme, ENERYA ile YÜKLENİCİ tarafından imzalanır.</w:t>
      </w:r>
    </w:p>
    <w:p w:rsidR="00231ABC" w:rsidRDefault="00231ABC">
      <w:pPr>
        <w:pStyle w:val="GvdeMetni"/>
        <w:rPr>
          <w:sz w:val="26"/>
        </w:rPr>
      </w:pPr>
    </w:p>
    <w:p w:rsidR="00231ABC" w:rsidRDefault="00231ABC">
      <w:pPr>
        <w:pStyle w:val="GvdeMetni"/>
        <w:spacing w:before="3"/>
        <w:rPr>
          <w:sz w:val="30"/>
        </w:rPr>
      </w:pPr>
    </w:p>
    <w:p w:rsidR="00231ABC" w:rsidRDefault="002563F7">
      <w:pPr>
        <w:pStyle w:val="Balk1"/>
        <w:spacing w:before="1"/>
      </w:pPr>
      <w:r>
        <w:t>Madde 26. Anlaşmazlıkların Çözüm Şekli</w:t>
      </w:r>
    </w:p>
    <w:p w:rsidR="00231ABC" w:rsidRDefault="002563F7">
      <w:pPr>
        <w:pStyle w:val="GvdeMetni"/>
        <w:spacing w:before="198"/>
        <w:ind w:left="115"/>
      </w:pPr>
      <w:r>
        <w:t>Anlaşmazlıkların çözümünde İstanbul Anadolu Mahkemeleri ve İcra Daireleri yetkilidir.</w:t>
      </w:r>
    </w:p>
    <w:p w:rsidR="00231ABC" w:rsidRDefault="00231ABC">
      <w:pPr>
        <w:sectPr w:rsidR="00231ABC">
          <w:pgSz w:w="11900" w:h="16840"/>
          <w:pgMar w:top="1600" w:right="1300" w:bottom="920" w:left="1300" w:header="0" w:footer="733" w:gutter="0"/>
          <w:cols w:space="720"/>
        </w:sectPr>
      </w:pPr>
    </w:p>
    <w:p w:rsidR="00231ABC" w:rsidRDefault="002563F7">
      <w:pPr>
        <w:pStyle w:val="Balk1"/>
        <w:spacing w:before="78"/>
      </w:pPr>
      <w:r>
        <w:lastRenderedPageBreak/>
        <w:t>Ek 1. Geçici Teminat Mektubu Örneği</w:t>
      </w:r>
    </w:p>
    <w:p w:rsidR="00231ABC" w:rsidRDefault="00231ABC">
      <w:pPr>
        <w:pStyle w:val="GvdeMetni"/>
        <w:rPr>
          <w:b/>
          <w:sz w:val="26"/>
        </w:rPr>
      </w:pPr>
    </w:p>
    <w:p w:rsidR="00231ABC" w:rsidRDefault="00231ABC">
      <w:pPr>
        <w:pStyle w:val="GvdeMetni"/>
        <w:rPr>
          <w:b/>
          <w:sz w:val="26"/>
        </w:rPr>
      </w:pPr>
    </w:p>
    <w:p w:rsidR="00231ABC" w:rsidRDefault="002563F7">
      <w:pPr>
        <w:spacing w:before="164"/>
        <w:ind w:left="2347" w:right="2350"/>
        <w:jc w:val="center"/>
        <w:rPr>
          <w:b/>
        </w:rPr>
      </w:pPr>
      <w:r>
        <w:rPr>
          <w:b/>
        </w:rPr>
        <w:t>GEÇİCİ TEMİNAT</w:t>
      </w:r>
      <w:r>
        <w:rPr>
          <w:b/>
          <w:spacing w:val="-5"/>
        </w:rPr>
        <w:t xml:space="preserve"> </w:t>
      </w:r>
      <w:r>
        <w:rPr>
          <w:b/>
        </w:rPr>
        <w:t>MEKTUBU</w:t>
      </w:r>
    </w:p>
    <w:p w:rsidR="00231ABC" w:rsidRDefault="002563F7">
      <w:pPr>
        <w:spacing w:before="2"/>
        <w:ind w:left="2346" w:right="2350"/>
        <w:jc w:val="center"/>
        <w:rPr>
          <w:b/>
        </w:rPr>
      </w:pPr>
      <w:r>
        <w:rPr>
          <w:b/>
        </w:rPr>
        <w:t>(Limit içi ve süresiz</w:t>
      </w:r>
      <w:r>
        <w:rPr>
          <w:b/>
          <w:spacing w:val="-10"/>
        </w:rPr>
        <w:t xml:space="preserve"> </w:t>
      </w:r>
      <w:r>
        <w:rPr>
          <w:b/>
        </w:rPr>
        <w:t>olacak)</w:t>
      </w:r>
    </w:p>
    <w:p w:rsidR="00231ABC" w:rsidRDefault="00231ABC">
      <w:pPr>
        <w:pStyle w:val="GvdeMetni"/>
        <w:rPr>
          <w:b/>
          <w:sz w:val="20"/>
        </w:rPr>
      </w:pPr>
    </w:p>
    <w:p w:rsidR="00231ABC" w:rsidRDefault="00231ABC">
      <w:pPr>
        <w:pStyle w:val="GvdeMetni"/>
        <w:rPr>
          <w:b/>
          <w:sz w:val="20"/>
        </w:rPr>
      </w:pPr>
    </w:p>
    <w:p w:rsidR="00231ABC" w:rsidRDefault="00231ABC">
      <w:pPr>
        <w:pStyle w:val="GvdeMetni"/>
        <w:spacing w:before="4"/>
        <w:rPr>
          <w:b/>
          <w:sz w:val="17"/>
        </w:rPr>
      </w:pPr>
    </w:p>
    <w:p w:rsidR="00231ABC" w:rsidRDefault="002563F7">
      <w:pPr>
        <w:tabs>
          <w:tab w:val="left" w:pos="7061"/>
        </w:tabs>
        <w:spacing w:before="101" w:line="256" w:lineRule="exact"/>
        <w:ind w:left="6211"/>
        <w:rPr>
          <w:b/>
        </w:rPr>
      </w:pPr>
      <w:r>
        <w:rPr>
          <w:b/>
        </w:rPr>
        <w:t>Tarih</w:t>
      </w:r>
      <w:r>
        <w:rPr>
          <w:b/>
        </w:rPr>
        <w:tab/>
        <w:t>:</w:t>
      </w:r>
    </w:p>
    <w:p w:rsidR="00231ABC" w:rsidRDefault="002563F7">
      <w:pPr>
        <w:tabs>
          <w:tab w:val="left" w:pos="7061"/>
        </w:tabs>
        <w:spacing w:line="256" w:lineRule="exact"/>
        <w:ind w:left="6211"/>
        <w:rPr>
          <w:b/>
        </w:rPr>
      </w:pPr>
      <w:r>
        <w:rPr>
          <w:b/>
        </w:rPr>
        <w:t>No</w:t>
      </w:r>
      <w:r>
        <w:rPr>
          <w:b/>
        </w:rPr>
        <w:tab/>
        <w:t>:</w:t>
      </w:r>
    </w:p>
    <w:p w:rsidR="00231ABC" w:rsidRDefault="00231ABC">
      <w:pPr>
        <w:pStyle w:val="GvdeMetni"/>
        <w:rPr>
          <w:b/>
          <w:sz w:val="26"/>
        </w:rPr>
      </w:pPr>
    </w:p>
    <w:p w:rsidR="00231ABC" w:rsidRDefault="00231ABC">
      <w:pPr>
        <w:pStyle w:val="GvdeMetni"/>
        <w:rPr>
          <w:b/>
          <w:sz w:val="26"/>
        </w:rPr>
      </w:pPr>
    </w:p>
    <w:p w:rsidR="00231ABC" w:rsidRDefault="002563F7">
      <w:pPr>
        <w:spacing w:before="165"/>
        <w:ind w:left="115"/>
        <w:jc w:val="both"/>
        <w:rPr>
          <w:b/>
        </w:rPr>
      </w:pPr>
      <w:r>
        <w:rPr>
          <w:b/>
        </w:rPr>
        <w:t xml:space="preserve">ENERYA </w:t>
      </w:r>
      <w:r w:rsidR="002340C5">
        <w:rPr>
          <w:b/>
        </w:rPr>
        <w:t>DENİZLİ</w:t>
      </w:r>
      <w:r>
        <w:rPr>
          <w:b/>
        </w:rPr>
        <w:t xml:space="preserve"> GAZ DAĞITIM A.Ş.</w:t>
      </w:r>
    </w:p>
    <w:p w:rsidR="00231ABC" w:rsidRDefault="00231ABC">
      <w:pPr>
        <w:pStyle w:val="GvdeMetni"/>
        <w:spacing w:before="2"/>
        <w:rPr>
          <w:b/>
        </w:rPr>
      </w:pPr>
    </w:p>
    <w:p w:rsidR="00231ABC" w:rsidRDefault="002563F7">
      <w:pPr>
        <w:pStyle w:val="GvdeMetni"/>
        <w:spacing w:line="274" w:lineRule="exact"/>
        <w:ind w:left="115"/>
        <w:jc w:val="both"/>
      </w:pPr>
      <w:proofErr w:type="gramStart"/>
      <w:r>
        <w:t>Şirketinizce  ihaleye</w:t>
      </w:r>
      <w:proofErr w:type="gramEnd"/>
      <w:r>
        <w:t xml:space="preserve">  çıkarılan  Sıvılaştırılmış</w:t>
      </w:r>
      <w:r>
        <w:rPr>
          <w:position w:val="-2"/>
        </w:rPr>
        <w:t xml:space="preserve">̧   </w:t>
      </w:r>
      <w:r>
        <w:t xml:space="preserve">Doğal  Gaz  (LNG)  alımı  işi  için  .../.../    </w:t>
      </w:r>
      <w:r>
        <w:rPr>
          <w:spacing w:val="32"/>
        </w:rPr>
        <w:t xml:space="preserve"> </w:t>
      </w:r>
      <w:r>
        <w:t>tarihinde</w:t>
      </w:r>
    </w:p>
    <w:p w:rsidR="00231ABC" w:rsidRDefault="002563F7">
      <w:pPr>
        <w:pStyle w:val="GvdeMetni"/>
        <w:tabs>
          <w:tab w:val="left" w:leader="dot" w:pos="6654"/>
        </w:tabs>
        <w:spacing w:line="242" w:lineRule="exact"/>
        <w:ind w:left="115"/>
        <w:jc w:val="both"/>
      </w:pPr>
      <w:r>
        <w:t>yapılacak ihaleye istekli sıfatıyla</w:t>
      </w:r>
      <w:r>
        <w:rPr>
          <w:spacing w:val="-10"/>
        </w:rPr>
        <w:t xml:space="preserve"> </w:t>
      </w:r>
      <w:r>
        <w:t>katılacak</w:t>
      </w:r>
      <w:r>
        <w:rPr>
          <w:spacing w:val="-4"/>
        </w:rPr>
        <w:t xml:space="preserve"> </w:t>
      </w:r>
      <w:r>
        <w:t>olan</w:t>
      </w:r>
      <w:r>
        <w:tab/>
        <w:t>’nın bu ihale ile ilgili</w:t>
      </w:r>
      <w:r>
        <w:rPr>
          <w:spacing w:val="-9"/>
        </w:rPr>
        <w:t xml:space="preserve"> </w:t>
      </w:r>
      <w:r>
        <w:t>kanun</w:t>
      </w:r>
    </w:p>
    <w:p w:rsidR="00231ABC" w:rsidRDefault="002563F7">
      <w:pPr>
        <w:pStyle w:val="GvdeMetni"/>
        <w:tabs>
          <w:tab w:val="left" w:leader="dot" w:pos="3921"/>
        </w:tabs>
        <w:ind w:left="115" w:right="117"/>
        <w:jc w:val="both"/>
      </w:pPr>
      <w:r>
        <w:t>düzenleme ve şartname hükümlerini yerine getirmek üzere vermek zorunda olduğu geçici teminat tutarı olan</w:t>
      </w:r>
      <w:r>
        <w:rPr>
          <w:spacing w:val="-14"/>
        </w:rPr>
        <w:t xml:space="preserve"> </w:t>
      </w:r>
      <w:r>
        <w:t>..................TL.</w:t>
      </w:r>
      <w:r>
        <w:rPr>
          <w:spacing w:val="-6"/>
        </w:rPr>
        <w:t xml:space="preserve"> </w:t>
      </w:r>
      <w:r>
        <w:t>(.</w:t>
      </w:r>
      <w:r>
        <w:tab/>
        <w:t>) Türk Lirasını Bankamız garanti ettiğinden, ihalenin</w:t>
      </w:r>
      <w:r>
        <w:rPr>
          <w:spacing w:val="-35"/>
        </w:rPr>
        <w:t xml:space="preserve"> </w:t>
      </w:r>
      <w:r>
        <w:t>adı</w:t>
      </w:r>
    </w:p>
    <w:p w:rsidR="00231ABC" w:rsidRDefault="002563F7">
      <w:pPr>
        <w:pStyle w:val="GvdeMetni"/>
        <w:spacing w:before="1"/>
        <w:ind w:left="115" w:right="112"/>
        <w:jc w:val="both"/>
      </w:pPr>
      <w:r>
        <w:t>geçene yapıldığı usulüne uygun olarak bildirildiği ve kesin teminat vermesi ve sözleşme yapması istenildiği</w:t>
      </w:r>
      <w:r>
        <w:rPr>
          <w:spacing w:val="-16"/>
        </w:rPr>
        <w:t xml:space="preserve"> </w:t>
      </w:r>
      <w:r>
        <w:t>halde</w:t>
      </w:r>
      <w:r>
        <w:rPr>
          <w:spacing w:val="-15"/>
        </w:rPr>
        <w:t xml:space="preserve"> </w:t>
      </w:r>
      <w:r>
        <w:t>kesin</w:t>
      </w:r>
      <w:r>
        <w:rPr>
          <w:spacing w:val="-11"/>
        </w:rPr>
        <w:t xml:space="preserve"> </w:t>
      </w:r>
      <w:r>
        <w:t>teminat</w:t>
      </w:r>
      <w:r>
        <w:rPr>
          <w:spacing w:val="-10"/>
        </w:rPr>
        <w:t xml:space="preserve"> </w:t>
      </w:r>
      <w:r>
        <w:t>vermediği</w:t>
      </w:r>
      <w:r>
        <w:rPr>
          <w:spacing w:val="-12"/>
        </w:rPr>
        <w:t xml:space="preserve"> </w:t>
      </w:r>
      <w:r>
        <w:t>ve</w:t>
      </w:r>
      <w:r>
        <w:rPr>
          <w:spacing w:val="-15"/>
        </w:rPr>
        <w:t xml:space="preserve"> </w:t>
      </w:r>
      <w:r>
        <w:t>sözleşme</w:t>
      </w:r>
      <w:r>
        <w:rPr>
          <w:spacing w:val="-15"/>
        </w:rPr>
        <w:t xml:space="preserve"> </w:t>
      </w:r>
      <w:r>
        <w:t>yapmadığı</w:t>
      </w:r>
      <w:r>
        <w:rPr>
          <w:spacing w:val="-11"/>
        </w:rPr>
        <w:t xml:space="preserve"> </w:t>
      </w:r>
      <w:r>
        <w:t>ve</w:t>
      </w:r>
      <w:r>
        <w:rPr>
          <w:spacing w:val="-15"/>
        </w:rPr>
        <w:t xml:space="preserve"> </w:t>
      </w:r>
      <w:r>
        <w:t>ilgili</w:t>
      </w:r>
      <w:r>
        <w:rPr>
          <w:spacing w:val="-12"/>
        </w:rPr>
        <w:t xml:space="preserve"> </w:t>
      </w:r>
      <w:r>
        <w:t>kanun</w:t>
      </w:r>
      <w:r>
        <w:rPr>
          <w:spacing w:val="-11"/>
        </w:rPr>
        <w:t xml:space="preserve"> </w:t>
      </w:r>
      <w:r>
        <w:t>ile</w:t>
      </w:r>
      <w:r>
        <w:rPr>
          <w:spacing w:val="-13"/>
        </w:rPr>
        <w:t xml:space="preserve"> </w:t>
      </w:r>
      <w:r>
        <w:t>işe</w:t>
      </w:r>
      <w:r>
        <w:rPr>
          <w:spacing w:val="-19"/>
        </w:rPr>
        <w:t xml:space="preserve"> </w:t>
      </w:r>
      <w:r>
        <w:t>ait</w:t>
      </w:r>
      <w:r>
        <w:rPr>
          <w:spacing w:val="-14"/>
        </w:rPr>
        <w:t xml:space="preserve"> </w:t>
      </w:r>
      <w:r>
        <w:t>şartname hükümlerine uygun hareket etmediği takdirde, protesto çekmeye, hüküm ve adı geçenin iznini almaya gerek kalmaksızın ve adı geçen ile Şirketiniz arasında ortaya çıkacak herhangi bir uyuşmazlık</w:t>
      </w:r>
      <w:r>
        <w:rPr>
          <w:spacing w:val="-8"/>
        </w:rPr>
        <w:t xml:space="preserve"> </w:t>
      </w:r>
      <w:r>
        <w:t>ve</w:t>
      </w:r>
      <w:r>
        <w:rPr>
          <w:spacing w:val="-10"/>
        </w:rPr>
        <w:t xml:space="preserve"> </w:t>
      </w:r>
      <w:r>
        <w:t>bunun</w:t>
      </w:r>
      <w:r>
        <w:rPr>
          <w:spacing w:val="-11"/>
        </w:rPr>
        <w:t xml:space="preserve"> </w:t>
      </w:r>
      <w:r>
        <w:t>akıbet</w:t>
      </w:r>
      <w:r>
        <w:rPr>
          <w:spacing w:val="-6"/>
        </w:rPr>
        <w:t xml:space="preserve"> </w:t>
      </w:r>
      <w:r>
        <w:t>ve</w:t>
      </w:r>
      <w:r>
        <w:rPr>
          <w:spacing w:val="-10"/>
        </w:rPr>
        <w:t xml:space="preserve"> </w:t>
      </w:r>
      <w:r>
        <w:t>kanuni</w:t>
      </w:r>
      <w:r>
        <w:rPr>
          <w:spacing w:val="-7"/>
        </w:rPr>
        <w:t xml:space="preserve"> </w:t>
      </w:r>
      <w:r>
        <w:t>sonuçları</w:t>
      </w:r>
      <w:r>
        <w:rPr>
          <w:spacing w:val="-7"/>
        </w:rPr>
        <w:t xml:space="preserve"> </w:t>
      </w:r>
      <w:r>
        <w:t>nazarı</w:t>
      </w:r>
      <w:r>
        <w:rPr>
          <w:spacing w:val="-7"/>
        </w:rPr>
        <w:t xml:space="preserve"> </w:t>
      </w:r>
      <w:r>
        <w:t>itibare</w:t>
      </w:r>
      <w:r>
        <w:rPr>
          <w:spacing w:val="-10"/>
        </w:rPr>
        <w:t xml:space="preserve"> </w:t>
      </w:r>
      <w:r>
        <w:t>alınmaksızın,</w:t>
      </w:r>
      <w:r>
        <w:rPr>
          <w:spacing w:val="-10"/>
        </w:rPr>
        <w:t xml:space="preserve"> </w:t>
      </w:r>
      <w:r>
        <w:t>yukarıda</w:t>
      </w:r>
      <w:r>
        <w:rPr>
          <w:spacing w:val="-5"/>
        </w:rPr>
        <w:t xml:space="preserve"> </w:t>
      </w:r>
      <w:r>
        <w:t>yazılı</w:t>
      </w:r>
      <w:r>
        <w:rPr>
          <w:spacing w:val="-11"/>
        </w:rPr>
        <w:t xml:space="preserve"> </w:t>
      </w:r>
      <w:r>
        <w:t>tutarı ilk</w:t>
      </w:r>
      <w:r>
        <w:rPr>
          <w:spacing w:val="-4"/>
        </w:rPr>
        <w:t xml:space="preserve"> </w:t>
      </w:r>
      <w:r>
        <w:t>yazılı</w:t>
      </w:r>
      <w:r>
        <w:rPr>
          <w:spacing w:val="-7"/>
        </w:rPr>
        <w:t xml:space="preserve"> </w:t>
      </w:r>
      <w:r>
        <w:t>talebiniz</w:t>
      </w:r>
      <w:r>
        <w:rPr>
          <w:spacing w:val="-2"/>
        </w:rPr>
        <w:t xml:space="preserve"> </w:t>
      </w:r>
      <w:r>
        <w:t>üzerine</w:t>
      </w:r>
      <w:r>
        <w:rPr>
          <w:spacing w:val="-9"/>
        </w:rPr>
        <w:t xml:space="preserve"> </w:t>
      </w:r>
      <w:r>
        <w:t>derhal</w:t>
      </w:r>
      <w:r>
        <w:rPr>
          <w:spacing w:val="-5"/>
        </w:rPr>
        <w:t xml:space="preserve"> </w:t>
      </w:r>
      <w:r>
        <w:t>ve</w:t>
      </w:r>
      <w:r>
        <w:rPr>
          <w:spacing w:val="-5"/>
        </w:rPr>
        <w:t xml:space="preserve"> </w:t>
      </w:r>
      <w:r>
        <w:t>gecikmeksizin</w:t>
      </w:r>
      <w:r>
        <w:rPr>
          <w:spacing w:val="-6"/>
        </w:rPr>
        <w:t xml:space="preserve"> </w:t>
      </w:r>
      <w:r>
        <w:t>Şirketinize</w:t>
      </w:r>
      <w:r>
        <w:rPr>
          <w:spacing w:val="-5"/>
        </w:rPr>
        <w:t xml:space="preserve"> </w:t>
      </w:r>
      <w:r>
        <w:t>veya</w:t>
      </w:r>
      <w:r>
        <w:rPr>
          <w:spacing w:val="1"/>
        </w:rPr>
        <w:t xml:space="preserve"> </w:t>
      </w:r>
      <w:r>
        <w:t>emrinize</w:t>
      </w:r>
      <w:r>
        <w:rPr>
          <w:spacing w:val="-5"/>
        </w:rPr>
        <w:t xml:space="preserve"> </w:t>
      </w:r>
      <w:r>
        <w:t>nakden</w:t>
      </w:r>
      <w:r>
        <w:rPr>
          <w:spacing w:val="-6"/>
        </w:rPr>
        <w:t xml:space="preserve"> </w:t>
      </w:r>
      <w:r>
        <w:t>ve</w:t>
      </w:r>
      <w:r>
        <w:rPr>
          <w:spacing w:val="-5"/>
        </w:rPr>
        <w:t xml:space="preserve"> </w:t>
      </w:r>
      <w:r>
        <w:t>tamamen ve talep tarihinden ödeme tarihine kadar geçen günlere ait kanuni faiziyle birlikte ödeyeceğimizi Bankanın imza atmaya yetkili temsilcisi ve sorumlusu sıfatıyla ve Banka ad ve hesabına taahhüt ve beyan</w:t>
      </w:r>
      <w:r>
        <w:rPr>
          <w:spacing w:val="-4"/>
        </w:rPr>
        <w:t xml:space="preserve"> </w:t>
      </w:r>
      <w:r>
        <w:t>ederiz.</w:t>
      </w:r>
    </w:p>
    <w:p w:rsidR="00231ABC" w:rsidRDefault="00231ABC">
      <w:pPr>
        <w:pStyle w:val="GvdeMetni"/>
        <w:spacing w:before="10"/>
        <w:rPr>
          <w:sz w:val="21"/>
        </w:rPr>
      </w:pPr>
    </w:p>
    <w:p w:rsidR="00231ABC" w:rsidRDefault="002563F7">
      <w:pPr>
        <w:pStyle w:val="GvdeMetni"/>
        <w:ind w:left="115"/>
        <w:jc w:val="both"/>
      </w:pPr>
      <w:r>
        <w:t>İş bu teminat mektubu limit içi ve süresizdir.</w:t>
      </w:r>
    </w:p>
    <w:p w:rsidR="00231ABC" w:rsidRDefault="00231ABC">
      <w:pPr>
        <w:pStyle w:val="GvdeMetni"/>
        <w:spacing w:before="7"/>
        <w:rPr>
          <w:sz w:val="13"/>
        </w:rPr>
      </w:pPr>
    </w:p>
    <w:p w:rsidR="00231ABC" w:rsidRDefault="00231ABC">
      <w:pPr>
        <w:rPr>
          <w:sz w:val="13"/>
        </w:rPr>
        <w:sectPr w:rsidR="00231ABC">
          <w:pgSz w:w="11900" w:h="16840"/>
          <w:pgMar w:top="1340" w:right="1300" w:bottom="920" w:left="1300" w:header="0" w:footer="733" w:gutter="0"/>
          <w:cols w:space="720"/>
        </w:sectPr>
      </w:pPr>
    </w:p>
    <w:p w:rsidR="00231ABC" w:rsidRDefault="002563F7">
      <w:pPr>
        <w:pStyle w:val="GvdeMetni"/>
        <w:tabs>
          <w:tab w:val="left" w:leader="dot" w:pos="4081"/>
        </w:tabs>
        <w:spacing w:before="114" w:line="225" w:lineRule="auto"/>
        <w:ind w:left="115" w:right="38"/>
        <w:jc w:val="both"/>
      </w:pPr>
      <w:r>
        <w:lastRenderedPageBreak/>
        <w:t xml:space="preserve">-Bu mektup tutarı da dahil olmak üzere Şubemizce </w:t>
      </w:r>
      <w:r>
        <w:rPr>
          <w:spacing w:val="-3"/>
        </w:rPr>
        <w:t>verilmiş</w:t>
      </w:r>
      <w:r>
        <w:rPr>
          <w:spacing w:val="-3"/>
          <w:position w:val="-2"/>
        </w:rPr>
        <w:t xml:space="preserve">̧ </w:t>
      </w:r>
      <w:r>
        <w:t>ve halen geçerli olan geçici, kesin ve avans teminat</w:t>
      </w:r>
      <w:r>
        <w:rPr>
          <w:spacing w:val="1"/>
        </w:rPr>
        <w:t xml:space="preserve"> </w:t>
      </w:r>
      <w:r>
        <w:t>mektupları</w:t>
      </w:r>
      <w:r>
        <w:rPr>
          <w:spacing w:val="-4"/>
        </w:rPr>
        <w:t xml:space="preserve"> </w:t>
      </w:r>
      <w:r>
        <w:t>toplamı:</w:t>
      </w:r>
      <w:r>
        <w:tab/>
        <w:t>TL</w:t>
      </w:r>
    </w:p>
    <w:p w:rsidR="00231ABC" w:rsidRDefault="00231ABC">
      <w:pPr>
        <w:pStyle w:val="GvdeMetni"/>
        <w:spacing w:before="4"/>
      </w:pPr>
    </w:p>
    <w:p w:rsidR="00231ABC" w:rsidRDefault="002563F7">
      <w:pPr>
        <w:pStyle w:val="GvdeMetni"/>
        <w:tabs>
          <w:tab w:val="left" w:leader="dot" w:pos="2957"/>
        </w:tabs>
        <w:ind w:left="115"/>
      </w:pPr>
      <w:r>
        <w:t>-Şubemiz</w:t>
      </w:r>
      <w:r>
        <w:rPr>
          <w:spacing w:val="-1"/>
        </w:rPr>
        <w:t xml:space="preserve"> </w:t>
      </w:r>
      <w:r>
        <w:t>limiti:</w:t>
      </w:r>
      <w:r>
        <w:tab/>
        <w:t>TL</w:t>
      </w:r>
    </w:p>
    <w:p w:rsidR="00231ABC" w:rsidRDefault="00231ABC">
      <w:pPr>
        <w:pStyle w:val="GvdeMetni"/>
        <w:spacing w:before="9"/>
        <w:rPr>
          <w:sz w:val="21"/>
        </w:rPr>
      </w:pPr>
    </w:p>
    <w:p w:rsidR="00231ABC" w:rsidRDefault="002563F7">
      <w:pPr>
        <w:pStyle w:val="GvdeMetni"/>
        <w:tabs>
          <w:tab w:val="left" w:leader="dot" w:pos="2603"/>
        </w:tabs>
        <w:spacing w:before="1"/>
        <w:ind w:left="115" w:right="1852"/>
      </w:pPr>
      <w:r>
        <w:t xml:space="preserve">-Genel </w:t>
      </w:r>
      <w:r>
        <w:rPr>
          <w:spacing w:val="-4"/>
        </w:rPr>
        <w:t xml:space="preserve">Md.’lük </w:t>
      </w:r>
      <w:r>
        <w:t>ihtiyat fonundan alınan limit:</w:t>
      </w:r>
      <w:r>
        <w:tab/>
        <w:t>TL</w:t>
      </w:r>
    </w:p>
    <w:p w:rsidR="00231ABC" w:rsidRDefault="00231ABC">
      <w:pPr>
        <w:pStyle w:val="GvdeMetni"/>
        <w:spacing w:before="10"/>
        <w:rPr>
          <w:sz w:val="21"/>
        </w:rPr>
      </w:pPr>
    </w:p>
    <w:p w:rsidR="00231ABC" w:rsidRDefault="002563F7">
      <w:pPr>
        <w:pStyle w:val="GvdeMetni"/>
        <w:tabs>
          <w:tab w:val="left" w:leader="dot" w:pos="3763"/>
        </w:tabs>
        <w:ind w:left="115"/>
      </w:pPr>
      <w:r>
        <w:t>-Şubemiz toplam</w:t>
      </w:r>
      <w:r>
        <w:rPr>
          <w:spacing w:val="-8"/>
        </w:rPr>
        <w:t xml:space="preserve"> </w:t>
      </w:r>
      <w:proofErr w:type="gramStart"/>
      <w:r>
        <w:t>limiti</w:t>
      </w:r>
      <w:r>
        <w:rPr>
          <w:spacing w:val="1"/>
        </w:rPr>
        <w:t xml:space="preserve"> </w:t>
      </w:r>
      <w:r>
        <w:t>:</w:t>
      </w:r>
      <w:proofErr w:type="gramEnd"/>
      <w:r>
        <w:tab/>
        <w:t>TL</w:t>
      </w:r>
    </w:p>
    <w:p w:rsidR="00231ABC" w:rsidRDefault="002563F7">
      <w:pPr>
        <w:pStyle w:val="Balk1"/>
        <w:spacing w:before="2"/>
      </w:pPr>
      <w:r>
        <w:t>(Limitler belirtilecek)</w:t>
      </w:r>
    </w:p>
    <w:p w:rsidR="00231ABC" w:rsidRDefault="002563F7">
      <w:pPr>
        <w:pStyle w:val="GvdeMetni"/>
        <w:rPr>
          <w:b/>
          <w:sz w:val="26"/>
        </w:rPr>
      </w:pPr>
      <w:r>
        <w:br w:type="column"/>
      </w:r>
    </w:p>
    <w:p w:rsidR="00231ABC" w:rsidRDefault="00231ABC">
      <w:pPr>
        <w:pStyle w:val="GvdeMetni"/>
        <w:spacing w:before="2"/>
        <w:rPr>
          <w:b/>
          <w:sz w:val="30"/>
        </w:rPr>
      </w:pPr>
    </w:p>
    <w:p w:rsidR="00231ABC" w:rsidRDefault="002563F7">
      <w:pPr>
        <w:pStyle w:val="GvdeMetni"/>
        <w:ind w:left="116"/>
      </w:pPr>
      <w:r>
        <w:t>.................. Şubesi</w:t>
      </w:r>
    </w:p>
    <w:p w:rsidR="00231ABC" w:rsidRDefault="002563F7">
      <w:pPr>
        <w:pStyle w:val="GvdeMetni"/>
        <w:spacing w:before="217"/>
        <w:ind w:left="116"/>
      </w:pPr>
      <w:r>
        <w:t>Banka (*) Yetkililerinin</w:t>
      </w:r>
    </w:p>
    <w:p w:rsidR="00231ABC" w:rsidRDefault="002563F7">
      <w:pPr>
        <w:pStyle w:val="GvdeMetni"/>
        <w:spacing w:before="1"/>
        <w:ind w:left="116" w:right="228"/>
      </w:pPr>
      <w:r>
        <w:t>/Yetkilisinin İsim, Ünvan ve İmzası</w:t>
      </w:r>
    </w:p>
    <w:p w:rsidR="00231ABC" w:rsidRDefault="00231ABC">
      <w:pPr>
        <w:sectPr w:rsidR="00231ABC">
          <w:type w:val="continuous"/>
          <w:pgSz w:w="11900" w:h="16840"/>
          <w:pgMar w:top="1540" w:right="1300" w:bottom="920" w:left="1300" w:header="720" w:footer="720" w:gutter="0"/>
          <w:cols w:num="2" w:space="720" w:equalWidth="0">
            <w:col w:w="4931" w:space="1405"/>
            <w:col w:w="2964"/>
          </w:cols>
        </w:sectPr>
      </w:pPr>
    </w:p>
    <w:p w:rsidR="00231ABC" w:rsidRDefault="002563F7">
      <w:pPr>
        <w:pStyle w:val="Balk1"/>
        <w:spacing w:before="78"/>
      </w:pPr>
      <w:r>
        <w:lastRenderedPageBreak/>
        <w:t>Ek 2. Teklif Mektubu Örneği</w:t>
      </w: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spacing w:before="9"/>
        <w:rPr>
          <w:b/>
          <w:sz w:val="31"/>
        </w:rPr>
      </w:pPr>
    </w:p>
    <w:p w:rsidR="00231ABC" w:rsidRDefault="002563F7">
      <w:pPr>
        <w:spacing w:before="1" w:line="499" w:lineRule="auto"/>
        <w:ind w:left="2348" w:right="2350"/>
        <w:jc w:val="center"/>
        <w:rPr>
          <w:b/>
        </w:rPr>
      </w:pPr>
      <w:r>
        <w:rPr>
          <w:b/>
        </w:rPr>
        <w:t>LNG (SIVILAŞTIRILMIŞ DOĞALGAZ) ALINMASI MAL ALIM İŞİ BİRİM FİYAT TEKLİFİ</w:t>
      </w:r>
    </w:p>
    <w:p w:rsidR="00231ABC" w:rsidRDefault="00231ABC">
      <w:pPr>
        <w:pStyle w:val="GvdeMetni"/>
        <w:rPr>
          <w:b/>
          <w:sz w:val="26"/>
        </w:rPr>
      </w:pPr>
    </w:p>
    <w:p w:rsidR="00231ABC" w:rsidRDefault="00231ABC">
      <w:pPr>
        <w:pStyle w:val="GvdeMetni"/>
        <w:rPr>
          <w:b/>
          <w:sz w:val="20"/>
        </w:rPr>
      </w:pPr>
    </w:p>
    <w:p w:rsidR="00231ABC" w:rsidRDefault="002340C5">
      <w:pPr>
        <w:pStyle w:val="GvdeMetni"/>
        <w:tabs>
          <w:tab w:val="left" w:leader="dot" w:pos="5088"/>
        </w:tabs>
        <w:spacing w:line="499" w:lineRule="auto"/>
        <w:ind w:left="1935" w:right="1939"/>
        <w:jc w:val="center"/>
      </w:pPr>
      <w:r>
        <w:t>Denizli</w:t>
      </w:r>
      <w:r w:rsidR="002563F7">
        <w:t xml:space="preserve"> Bölgesi LNG (Sıvılaştırılmış Doğal Gaz) Mal Alım</w:t>
      </w:r>
      <w:r w:rsidR="002563F7">
        <w:rPr>
          <w:spacing w:val="-20"/>
        </w:rPr>
        <w:t xml:space="preserve"> </w:t>
      </w:r>
      <w:r w:rsidR="002563F7">
        <w:t>İşi İHALE</w:t>
      </w:r>
      <w:r w:rsidR="002563F7">
        <w:rPr>
          <w:spacing w:val="-3"/>
        </w:rPr>
        <w:t xml:space="preserve"> </w:t>
      </w:r>
      <w:r w:rsidR="002563F7">
        <w:t>GİRİŞ</w:t>
      </w:r>
      <w:r w:rsidR="002563F7">
        <w:rPr>
          <w:spacing w:val="-4"/>
        </w:rPr>
        <w:t xml:space="preserve"> </w:t>
      </w:r>
      <w:r w:rsidR="002563F7">
        <w:t>FİYATI</w:t>
      </w:r>
      <w:r w:rsidR="002563F7">
        <w:tab/>
        <w:t>Türk Lirası/Kwh</w:t>
      </w:r>
    </w:p>
    <w:p w:rsidR="00231ABC" w:rsidRDefault="00231ABC">
      <w:pPr>
        <w:pStyle w:val="GvdeMetni"/>
        <w:rPr>
          <w:sz w:val="26"/>
        </w:rPr>
      </w:pPr>
    </w:p>
    <w:p w:rsidR="00231ABC" w:rsidRDefault="00CF475D" w:rsidP="00CF475D">
      <w:pPr>
        <w:pStyle w:val="GvdeMetni"/>
        <w:ind w:left="2160" w:firstLine="720"/>
        <w:rPr>
          <w:sz w:val="26"/>
        </w:rPr>
      </w:pPr>
      <w:r>
        <w:t>ÖTV ve K</w:t>
      </w:r>
      <w:r>
        <w:rPr>
          <w:spacing w:val="-3"/>
        </w:rPr>
        <w:t>D</w:t>
      </w:r>
      <w:r>
        <w:t xml:space="preserve">V </w:t>
      </w:r>
      <w:r>
        <w:rPr>
          <w:spacing w:val="-2"/>
        </w:rPr>
        <w:t>h</w:t>
      </w:r>
      <w:r>
        <w:rPr>
          <w:spacing w:val="2"/>
        </w:rPr>
        <w:t>a</w:t>
      </w:r>
      <w:r>
        <w:rPr>
          <w:spacing w:val="-1"/>
        </w:rPr>
        <w:t>r</w:t>
      </w:r>
      <w:r>
        <w:rPr>
          <w:spacing w:val="1"/>
        </w:rPr>
        <w:t>i</w:t>
      </w:r>
      <w:r>
        <w:rPr>
          <w:spacing w:val="-2"/>
        </w:rPr>
        <w:t>ç</w:t>
      </w:r>
      <w:r>
        <w:rPr>
          <w:spacing w:val="2"/>
        </w:rPr>
        <w:t>t</w:t>
      </w:r>
      <w:r>
        <w:t>i</w:t>
      </w:r>
      <w:r>
        <w:rPr>
          <w:spacing w:val="-1"/>
        </w:rPr>
        <w:t>r</w:t>
      </w:r>
      <w:r>
        <w:t>.</w:t>
      </w:r>
    </w:p>
    <w:p w:rsidR="00231ABC" w:rsidRDefault="002563F7">
      <w:pPr>
        <w:pStyle w:val="GvdeMetni"/>
        <w:spacing w:before="196" w:line="530" w:lineRule="atLeast"/>
        <w:ind w:left="115" w:right="1581"/>
      </w:pPr>
      <w:r>
        <w:t>Teknik ve İdari Şartnamelerde belirtilen şartlara göre yukardaki fiyat verilmiştir. Ödeme Vadesi :30 Gün</w:t>
      </w:r>
    </w:p>
    <w:p w:rsidR="00231ABC" w:rsidRDefault="00231ABC">
      <w:pPr>
        <w:pStyle w:val="GvdeMetni"/>
        <w:spacing w:before="9"/>
        <w:ind w:left="115"/>
      </w:pPr>
    </w:p>
    <w:p w:rsidR="00231ABC" w:rsidRDefault="00231ABC">
      <w:pPr>
        <w:pStyle w:val="GvdeMetni"/>
        <w:rPr>
          <w:sz w:val="26"/>
        </w:rPr>
      </w:pPr>
    </w:p>
    <w:p w:rsidR="00231ABC" w:rsidRDefault="00231ABC">
      <w:pPr>
        <w:pStyle w:val="GvdeMetni"/>
        <w:rPr>
          <w:sz w:val="26"/>
        </w:rPr>
      </w:pPr>
    </w:p>
    <w:p w:rsidR="00231ABC" w:rsidRDefault="00231ABC">
      <w:pPr>
        <w:pStyle w:val="GvdeMetni"/>
        <w:rPr>
          <w:sz w:val="26"/>
        </w:rPr>
      </w:pPr>
    </w:p>
    <w:p w:rsidR="00231ABC" w:rsidRDefault="00231ABC">
      <w:pPr>
        <w:pStyle w:val="GvdeMetni"/>
        <w:spacing w:before="6"/>
        <w:rPr>
          <w:sz w:val="37"/>
        </w:rPr>
      </w:pPr>
    </w:p>
    <w:p w:rsidR="00231ABC" w:rsidRDefault="002563F7">
      <w:pPr>
        <w:pStyle w:val="Balk1"/>
        <w:ind w:right="8558"/>
        <w:jc w:val="both"/>
      </w:pPr>
      <w:r>
        <w:t>Kaşe: İmza: Tarih:</w:t>
      </w:r>
    </w:p>
    <w:sectPr w:rsidR="00231ABC">
      <w:pgSz w:w="11900" w:h="16840"/>
      <w:pgMar w:top="1340" w:right="1300" w:bottom="920" w:left="1300" w:header="0" w:footer="73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0EF" w:rsidRDefault="000160EF">
      <w:r>
        <w:separator/>
      </w:r>
    </w:p>
  </w:endnote>
  <w:endnote w:type="continuationSeparator" w:id="0">
    <w:p w:rsidR="000160EF" w:rsidRDefault="0001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GvdeMetni"/>
      <w:spacing w:line="14" w:lineRule="auto"/>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6045835</wp:posOffset>
              </wp:positionH>
              <wp:positionV relativeFrom="page">
                <wp:posOffset>10088245</wp:posOffset>
              </wp:positionV>
              <wp:extent cx="36195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11D9" w:rsidRDefault="00DA11D9">
                          <w:pPr>
                            <w:spacing w:before="22"/>
                            <w:ind w:left="60"/>
                            <w:rPr>
                              <w:sz w:val="18"/>
                            </w:rPr>
                          </w:pPr>
                          <w:r>
                            <w:fldChar w:fldCharType="begin"/>
                          </w:r>
                          <w:r>
                            <w:rPr>
                              <w:sz w:val="18"/>
                            </w:rPr>
                            <w:instrText xml:space="preserve"> PAGE </w:instrText>
                          </w:r>
                          <w:r>
                            <w:fldChar w:fldCharType="separate"/>
                          </w:r>
                          <w:r w:rsidR="00150CF9">
                            <w:rPr>
                              <w:noProof/>
                              <w:sz w:val="18"/>
                            </w:rPr>
                            <w:t>12</w:t>
                          </w:r>
                          <w:r>
                            <w:fldChar w:fldCharType="end"/>
                          </w:r>
                          <w:r>
                            <w:rPr>
                              <w:sz w:val="1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76.05pt;margin-top:794.35pt;width:28.5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umrAIAAKgFAAAOAAAAZHJzL2Uyb0RvYy54bWysVNtunDAQfa/Uf7D8TriEJQsKGyXLUlVK&#10;L1LSD/Bis1gFm9rehbTqv3dswmaTqFLVlgdrbI/PzJk5zOXV2LXowJTmUuQ4PAswYqKSlItdjr/c&#10;l94SI22IoKSVguX4gWl8tXr75nLoMxbJRraUKQQgQmdDn+PGmD7zfV01rCP6TPZMwGUtVUcMbNXO&#10;p4oMgN61fhQEiT9IRXslK6Y1nBbTJV45/LpmlflU15oZ1OYYcjNuVW7d2tVfXZJsp0jf8OoxDfIX&#10;WXSECwh6hCqIIWiv+CuojldKalmbs0p2vqxrXjHHAdiEwQs2dw3pmeMCxdH9sUz6/8FWHw+fFeIU&#10;eoeRIB206J6NBt3IEYW2OkOvM3C668HNjHBsPS1T3d/K6qtGQq4bInbsWik5NIxQyM699E+eTjja&#10;gmyHD5JCGLI30gGNteosIBQDATp06eHYGZtKBYfnSZgu4KaCqzAJo9R1zifZ/LhX2rxjskPWyLGC&#10;xjtwcrjVBmiA6+xiYwlZ8rZ1zW/FswNwnE4gNDy1dzYJ18sfaZBulptl7MVRsvHioCi863Ide0kZ&#10;XiyK82K9LsKfNm4YZw2nlAkbZtZVGP9Z3x4VPiniqCwtW04tnE1Jq9123Sp0IKDr0n22WZD8iZv/&#10;PA13DVxeUAqjOLiJUq9MlhdeXMYLL70Ill4QpjdpEsRpXJTPKd1ywf6dEhpynC6ixaSl33IL3Pea&#10;G8k6bmBytLzL8fLoRDKrwI2grrWG8HayT0ph038qBVRsbrTTq5XoJFYzbkdAsSLeSvoAylUSlAUi&#10;hHEHRiPVd4wGGB051t/2RDGM2vcC1G/nzGyo2djOBhEVPM2xwWgy12aaR/te8V0DyNP/JeQ1/CE1&#10;d+p9ygJStxsYB47E4+iy8+Z077yeBuzqFwAAAP//AwBQSwMEFAAGAAgAAAAhADZ7pdLiAAAADgEA&#10;AA8AAABkcnMvZG93bnJldi54bWxMj8FOwzAQRO9I/QdrK3GjdioakhCnqhCckBBpOHB0EjexGq9D&#10;7Lbh79me6G13ZzT7Jt/OdmBnPXnjUEK0EsA0Nq412En4qt4eEmA+KGzV4FBL+NUetsXiLldZ6y5Y&#10;6vM+dIxC0GdKQh/CmHHum15b5Vdu1EjawU1WBVqnjreTulC4HfhaiJhbZZA+9GrUL71ujvuTlbD7&#10;xvLV/HzUn+WhNFWVCnyPj1LeL+fdM7Cg5/Bvhis+oUNBTLU7YevZICHdrCOykrBJkidgV4sQKd1q&#10;muLoMQJe5Py2RvEHAAD//wMAUEsBAi0AFAAGAAgAAAAhALaDOJL+AAAA4QEAABMAAAAAAAAAAAAA&#10;AAAAAAAAAFtDb250ZW50X1R5cGVzXS54bWxQSwECLQAUAAYACAAAACEAOP0h/9YAAACUAQAACwAA&#10;AAAAAAAAAAAAAAAvAQAAX3JlbHMvLnJlbHNQSwECLQAUAAYACAAAACEAC8ELpqwCAACoBQAADgAA&#10;AAAAAAAAAAAAAAAuAgAAZHJzL2Uyb0RvYy54bWxQSwECLQAUAAYACAAAACEANnul0uIAAAAOAQAA&#10;DwAAAAAAAAAAAAAAAAAGBQAAZHJzL2Rvd25yZXYueG1sUEsFBgAAAAAEAAQA8wAAABUGAAAAAA==&#10;" filled="f" stroked="f">
              <v:textbox inset="0,0,0,0">
                <w:txbxContent>
                  <w:p w:rsidR="00DA11D9" w:rsidRDefault="00DA11D9">
                    <w:pPr>
                      <w:spacing w:before="22"/>
                      <w:ind w:left="60"/>
                      <w:rPr>
                        <w:sz w:val="18"/>
                      </w:rPr>
                    </w:pPr>
                    <w:r>
                      <w:fldChar w:fldCharType="begin"/>
                    </w:r>
                    <w:r>
                      <w:rPr>
                        <w:sz w:val="18"/>
                      </w:rPr>
                      <w:instrText xml:space="preserve"> PAGE </w:instrText>
                    </w:r>
                    <w:r>
                      <w:fldChar w:fldCharType="separate"/>
                    </w:r>
                    <w:r w:rsidR="00150CF9">
                      <w:rPr>
                        <w:noProof/>
                        <w:sz w:val="18"/>
                      </w:rPr>
                      <w:t>12</w:t>
                    </w:r>
                    <w:r>
                      <w:fldChar w:fldCharType="end"/>
                    </w:r>
                    <w:r>
                      <w:rPr>
                        <w:sz w:val="18"/>
                      </w:rPr>
                      <w:t>/12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0EF" w:rsidRDefault="000160EF">
      <w:r>
        <w:separator/>
      </w:r>
    </w:p>
  </w:footnote>
  <w:footnote w:type="continuationSeparator" w:id="0">
    <w:p w:rsidR="000160EF" w:rsidRDefault="000160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1D9" w:rsidRDefault="00DA11D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587"/>
    <w:multiLevelType w:val="multilevel"/>
    <w:tmpl w:val="AFF4BFBA"/>
    <w:lvl w:ilvl="0">
      <w:start w:val="21"/>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 w15:restartNumberingAfterBreak="0">
    <w:nsid w:val="1263079D"/>
    <w:multiLevelType w:val="multilevel"/>
    <w:tmpl w:val="E36A07F4"/>
    <w:lvl w:ilvl="0">
      <w:start w:val="17"/>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2" w15:restartNumberingAfterBreak="0">
    <w:nsid w:val="18AF2896"/>
    <w:multiLevelType w:val="multilevel"/>
    <w:tmpl w:val="8BC81374"/>
    <w:lvl w:ilvl="0">
      <w:start w:val="6"/>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start w:val="1"/>
      <w:numFmt w:val="lowerLetter"/>
      <w:lvlText w:val="%3."/>
      <w:lvlJc w:val="left"/>
      <w:pPr>
        <w:ind w:left="1248" w:hanging="567"/>
        <w:jc w:val="left"/>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3" w15:restartNumberingAfterBreak="0">
    <w:nsid w:val="28BA1DE9"/>
    <w:multiLevelType w:val="multilevel"/>
    <w:tmpl w:val="B18E4382"/>
    <w:lvl w:ilvl="0">
      <w:start w:val="24"/>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4" w15:restartNumberingAfterBreak="0">
    <w:nsid w:val="2F7850BA"/>
    <w:multiLevelType w:val="hybridMultilevel"/>
    <w:tmpl w:val="66227FBE"/>
    <w:lvl w:ilvl="0" w:tplc="0AC6D218">
      <w:start w:val="1"/>
      <w:numFmt w:val="lowerLetter"/>
      <w:lvlText w:val="%1."/>
      <w:lvlJc w:val="left"/>
      <w:pPr>
        <w:ind w:left="682" w:hanging="567"/>
        <w:jc w:val="left"/>
      </w:pPr>
      <w:rPr>
        <w:rFonts w:ascii="Cambria" w:eastAsia="Cambria" w:hAnsi="Cambria" w:cs="Cambria" w:hint="default"/>
        <w:b/>
        <w:bCs/>
        <w:spacing w:val="0"/>
        <w:w w:val="100"/>
        <w:sz w:val="22"/>
        <w:szCs w:val="22"/>
      </w:rPr>
    </w:lvl>
    <w:lvl w:ilvl="1" w:tplc="7BC243AE">
      <w:numFmt w:val="bullet"/>
      <w:lvlText w:val="•"/>
      <w:lvlJc w:val="left"/>
      <w:pPr>
        <w:ind w:left="1542" w:hanging="567"/>
      </w:pPr>
      <w:rPr>
        <w:rFonts w:hint="default"/>
      </w:rPr>
    </w:lvl>
    <w:lvl w:ilvl="2" w:tplc="B51EAD92">
      <w:numFmt w:val="bullet"/>
      <w:lvlText w:val="•"/>
      <w:lvlJc w:val="left"/>
      <w:pPr>
        <w:ind w:left="2404" w:hanging="567"/>
      </w:pPr>
      <w:rPr>
        <w:rFonts w:hint="default"/>
      </w:rPr>
    </w:lvl>
    <w:lvl w:ilvl="3" w:tplc="494C601C">
      <w:numFmt w:val="bullet"/>
      <w:lvlText w:val="•"/>
      <w:lvlJc w:val="left"/>
      <w:pPr>
        <w:ind w:left="3266" w:hanging="567"/>
      </w:pPr>
      <w:rPr>
        <w:rFonts w:hint="default"/>
      </w:rPr>
    </w:lvl>
    <w:lvl w:ilvl="4" w:tplc="91C6C118">
      <w:numFmt w:val="bullet"/>
      <w:lvlText w:val="•"/>
      <w:lvlJc w:val="left"/>
      <w:pPr>
        <w:ind w:left="4128" w:hanging="567"/>
      </w:pPr>
      <w:rPr>
        <w:rFonts w:hint="default"/>
      </w:rPr>
    </w:lvl>
    <w:lvl w:ilvl="5" w:tplc="348658EC">
      <w:numFmt w:val="bullet"/>
      <w:lvlText w:val="•"/>
      <w:lvlJc w:val="left"/>
      <w:pPr>
        <w:ind w:left="4990" w:hanging="567"/>
      </w:pPr>
      <w:rPr>
        <w:rFonts w:hint="default"/>
      </w:rPr>
    </w:lvl>
    <w:lvl w:ilvl="6" w:tplc="D2FA6982">
      <w:numFmt w:val="bullet"/>
      <w:lvlText w:val="•"/>
      <w:lvlJc w:val="left"/>
      <w:pPr>
        <w:ind w:left="5852" w:hanging="567"/>
      </w:pPr>
      <w:rPr>
        <w:rFonts w:hint="default"/>
      </w:rPr>
    </w:lvl>
    <w:lvl w:ilvl="7" w:tplc="35FA1730">
      <w:numFmt w:val="bullet"/>
      <w:lvlText w:val="•"/>
      <w:lvlJc w:val="left"/>
      <w:pPr>
        <w:ind w:left="6714" w:hanging="567"/>
      </w:pPr>
      <w:rPr>
        <w:rFonts w:hint="default"/>
      </w:rPr>
    </w:lvl>
    <w:lvl w:ilvl="8" w:tplc="D1CAE058">
      <w:numFmt w:val="bullet"/>
      <w:lvlText w:val="•"/>
      <w:lvlJc w:val="left"/>
      <w:pPr>
        <w:ind w:left="7576" w:hanging="567"/>
      </w:pPr>
      <w:rPr>
        <w:rFonts w:hint="default"/>
      </w:rPr>
    </w:lvl>
  </w:abstractNum>
  <w:abstractNum w:abstractNumId="5" w15:restartNumberingAfterBreak="0">
    <w:nsid w:val="314A1A04"/>
    <w:multiLevelType w:val="multilevel"/>
    <w:tmpl w:val="53E6FC90"/>
    <w:lvl w:ilvl="0">
      <w:start w:val="9"/>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6" w15:restartNumberingAfterBreak="0">
    <w:nsid w:val="33A92746"/>
    <w:multiLevelType w:val="multilevel"/>
    <w:tmpl w:val="C2C2426C"/>
    <w:lvl w:ilvl="0">
      <w:start w:val="16"/>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7" w15:restartNumberingAfterBreak="0">
    <w:nsid w:val="3DFD4484"/>
    <w:multiLevelType w:val="multilevel"/>
    <w:tmpl w:val="8FFC2C68"/>
    <w:lvl w:ilvl="0">
      <w:start w:val="15"/>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8" w15:restartNumberingAfterBreak="0">
    <w:nsid w:val="40E126A3"/>
    <w:multiLevelType w:val="multilevel"/>
    <w:tmpl w:val="F09881A4"/>
    <w:lvl w:ilvl="0">
      <w:start w:val="5"/>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start w:val="1"/>
      <w:numFmt w:val="lowerLetter"/>
      <w:lvlText w:val="%3."/>
      <w:lvlJc w:val="left"/>
      <w:pPr>
        <w:ind w:left="1248" w:hanging="567"/>
        <w:jc w:val="left"/>
      </w:pPr>
      <w:rPr>
        <w:rFonts w:ascii="Cambria" w:eastAsia="Cambria" w:hAnsi="Cambria" w:cs="Cambria" w:hint="default"/>
        <w:b/>
        <w:bCs/>
        <w:spacing w:val="0"/>
        <w:w w:val="100"/>
        <w:sz w:val="22"/>
        <w:szCs w:val="22"/>
      </w:rPr>
    </w:lvl>
    <w:lvl w:ilvl="3">
      <w:start w:val="1"/>
      <w:numFmt w:val="lowerRoman"/>
      <w:lvlText w:val="%4."/>
      <w:lvlJc w:val="left"/>
      <w:pPr>
        <w:ind w:left="1815" w:hanging="567"/>
        <w:jc w:val="left"/>
      </w:pPr>
      <w:rPr>
        <w:rFonts w:ascii="Cambria" w:eastAsia="Cambria" w:hAnsi="Cambria" w:cs="Cambria" w:hint="default"/>
        <w:b/>
        <w:bCs/>
        <w:spacing w:val="0"/>
        <w:w w:val="100"/>
        <w:sz w:val="22"/>
        <w:szCs w:val="22"/>
      </w:rPr>
    </w:lvl>
    <w:lvl w:ilvl="4">
      <w:numFmt w:val="bullet"/>
      <w:lvlText w:val="•"/>
      <w:lvlJc w:val="left"/>
      <w:pPr>
        <w:ind w:left="3690" w:hanging="567"/>
      </w:pPr>
      <w:rPr>
        <w:rFonts w:hint="default"/>
      </w:rPr>
    </w:lvl>
    <w:lvl w:ilvl="5">
      <w:numFmt w:val="bullet"/>
      <w:lvlText w:val="•"/>
      <w:lvlJc w:val="left"/>
      <w:pPr>
        <w:ind w:left="4625" w:hanging="567"/>
      </w:pPr>
      <w:rPr>
        <w:rFonts w:hint="default"/>
      </w:rPr>
    </w:lvl>
    <w:lvl w:ilvl="6">
      <w:numFmt w:val="bullet"/>
      <w:lvlText w:val="•"/>
      <w:lvlJc w:val="left"/>
      <w:pPr>
        <w:ind w:left="5560" w:hanging="567"/>
      </w:pPr>
      <w:rPr>
        <w:rFonts w:hint="default"/>
      </w:rPr>
    </w:lvl>
    <w:lvl w:ilvl="7">
      <w:numFmt w:val="bullet"/>
      <w:lvlText w:val="•"/>
      <w:lvlJc w:val="left"/>
      <w:pPr>
        <w:ind w:left="6495" w:hanging="567"/>
      </w:pPr>
      <w:rPr>
        <w:rFonts w:hint="default"/>
      </w:rPr>
    </w:lvl>
    <w:lvl w:ilvl="8">
      <w:numFmt w:val="bullet"/>
      <w:lvlText w:val="•"/>
      <w:lvlJc w:val="left"/>
      <w:pPr>
        <w:ind w:left="7430" w:hanging="567"/>
      </w:pPr>
      <w:rPr>
        <w:rFonts w:hint="default"/>
      </w:rPr>
    </w:lvl>
  </w:abstractNum>
  <w:abstractNum w:abstractNumId="9" w15:restartNumberingAfterBreak="0">
    <w:nsid w:val="46B553CC"/>
    <w:multiLevelType w:val="hybridMultilevel"/>
    <w:tmpl w:val="0CFEF270"/>
    <w:lvl w:ilvl="0" w:tplc="49887788">
      <w:start w:val="1"/>
      <w:numFmt w:val="lowerLetter"/>
      <w:lvlText w:val="%1."/>
      <w:lvlJc w:val="left"/>
      <w:pPr>
        <w:ind w:left="543" w:hanging="428"/>
        <w:jc w:val="left"/>
      </w:pPr>
      <w:rPr>
        <w:rFonts w:ascii="Cambria" w:eastAsia="Cambria" w:hAnsi="Cambria" w:cs="Cambria" w:hint="default"/>
        <w:b/>
        <w:bCs/>
        <w:spacing w:val="0"/>
        <w:w w:val="100"/>
        <w:sz w:val="22"/>
        <w:szCs w:val="22"/>
      </w:rPr>
    </w:lvl>
    <w:lvl w:ilvl="1" w:tplc="1AA23572">
      <w:numFmt w:val="bullet"/>
      <w:lvlText w:val="•"/>
      <w:lvlJc w:val="left"/>
      <w:pPr>
        <w:ind w:left="1416" w:hanging="428"/>
      </w:pPr>
      <w:rPr>
        <w:rFonts w:hint="default"/>
      </w:rPr>
    </w:lvl>
    <w:lvl w:ilvl="2" w:tplc="C71277E8">
      <w:numFmt w:val="bullet"/>
      <w:lvlText w:val="•"/>
      <w:lvlJc w:val="left"/>
      <w:pPr>
        <w:ind w:left="2292" w:hanging="428"/>
      </w:pPr>
      <w:rPr>
        <w:rFonts w:hint="default"/>
      </w:rPr>
    </w:lvl>
    <w:lvl w:ilvl="3" w:tplc="64BCF3CE">
      <w:numFmt w:val="bullet"/>
      <w:lvlText w:val="•"/>
      <w:lvlJc w:val="left"/>
      <w:pPr>
        <w:ind w:left="3168" w:hanging="428"/>
      </w:pPr>
      <w:rPr>
        <w:rFonts w:hint="default"/>
      </w:rPr>
    </w:lvl>
    <w:lvl w:ilvl="4" w:tplc="D696D0D4">
      <w:numFmt w:val="bullet"/>
      <w:lvlText w:val="•"/>
      <w:lvlJc w:val="left"/>
      <w:pPr>
        <w:ind w:left="4044" w:hanging="428"/>
      </w:pPr>
      <w:rPr>
        <w:rFonts w:hint="default"/>
      </w:rPr>
    </w:lvl>
    <w:lvl w:ilvl="5" w:tplc="F4CA71A2">
      <w:numFmt w:val="bullet"/>
      <w:lvlText w:val="•"/>
      <w:lvlJc w:val="left"/>
      <w:pPr>
        <w:ind w:left="4920" w:hanging="428"/>
      </w:pPr>
      <w:rPr>
        <w:rFonts w:hint="default"/>
      </w:rPr>
    </w:lvl>
    <w:lvl w:ilvl="6" w:tplc="D2FE16FA">
      <w:numFmt w:val="bullet"/>
      <w:lvlText w:val="•"/>
      <w:lvlJc w:val="left"/>
      <w:pPr>
        <w:ind w:left="5796" w:hanging="428"/>
      </w:pPr>
      <w:rPr>
        <w:rFonts w:hint="default"/>
      </w:rPr>
    </w:lvl>
    <w:lvl w:ilvl="7" w:tplc="E4D0967E">
      <w:numFmt w:val="bullet"/>
      <w:lvlText w:val="•"/>
      <w:lvlJc w:val="left"/>
      <w:pPr>
        <w:ind w:left="6672" w:hanging="428"/>
      </w:pPr>
      <w:rPr>
        <w:rFonts w:hint="default"/>
      </w:rPr>
    </w:lvl>
    <w:lvl w:ilvl="8" w:tplc="E722B9DC">
      <w:numFmt w:val="bullet"/>
      <w:lvlText w:val="•"/>
      <w:lvlJc w:val="left"/>
      <w:pPr>
        <w:ind w:left="7548" w:hanging="428"/>
      </w:pPr>
      <w:rPr>
        <w:rFonts w:hint="default"/>
      </w:rPr>
    </w:lvl>
  </w:abstractNum>
  <w:abstractNum w:abstractNumId="10" w15:restartNumberingAfterBreak="0">
    <w:nsid w:val="48966D91"/>
    <w:multiLevelType w:val="multilevel"/>
    <w:tmpl w:val="14568214"/>
    <w:lvl w:ilvl="0">
      <w:start w:val="20"/>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1" w15:restartNumberingAfterBreak="0">
    <w:nsid w:val="50DC3D24"/>
    <w:multiLevelType w:val="multilevel"/>
    <w:tmpl w:val="CCAA1946"/>
    <w:lvl w:ilvl="0">
      <w:start w:val="18"/>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start w:val="1"/>
      <w:numFmt w:val="lowerLetter"/>
      <w:lvlText w:val="%3."/>
      <w:lvlJc w:val="left"/>
      <w:pPr>
        <w:ind w:left="1248" w:hanging="567"/>
        <w:jc w:val="left"/>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12" w15:restartNumberingAfterBreak="0">
    <w:nsid w:val="5EEF3003"/>
    <w:multiLevelType w:val="multilevel"/>
    <w:tmpl w:val="DE6A139C"/>
    <w:lvl w:ilvl="0">
      <w:start w:val="14"/>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3" w15:restartNumberingAfterBreak="0">
    <w:nsid w:val="68FC521A"/>
    <w:multiLevelType w:val="multilevel"/>
    <w:tmpl w:val="8C2E4A12"/>
    <w:lvl w:ilvl="0">
      <w:start w:val="11"/>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4" w15:restartNumberingAfterBreak="0">
    <w:nsid w:val="694376DA"/>
    <w:multiLevelType w:val="multilevel"/>
    <w:tmpl w:val="F1563ACE"/>
    <w:lvl w:ilvl="0">
      <w:start w:val="10"/>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5" w15:restartNumberingAfterBreak="0">
    <w:nsid w:val="6BE0353A"/>
    <w:multiLevelType w:val="multilevel"/>
    <w:tmpl w:val="5A34128C"/>
    <w:lvl w:ilvl="0">
      <w:start w:val="4"/>
      <w:numFmt w:val="decimal"/>
      <w:lvlText w:val="%1"/>
      <w:lvlJc w:val="left"/>
      <w:pPr>
        <w:ind w:left="682" w:hanging="567"/>
        <w:jc w:val="left"/>
      </w:pPr>
      <w:rPr>
        <w:rFonts w:hint="default"/>
      </w:rPr>
    </w:lvl>
    <w:lvl w:ilvl="1">
      <w:start w:val="1"/>
      <w:numFmt w:val="decimal"/>
      <w:lvlText w:val="%1.%2."/>
      <w:lvlJc w:val="left"/>
      <w:pPr>
        <w:ind w:left="682" w:hanging="567"/>
        <w:jc w:val="left"/>
      </w:pPr>
      <w:rPr>
        <w:rFonts w:ascii="Cambria" w:eastAsia="Cambria" w:hAnsi="Cambria" w:cs="Cambria" w:hint="default"/>
        <w:b/>
        <w:bCs/>
        <w:spacing w:val="-2"/>
        <w:w w:val="100"/>
        <w:sz w:val="22"/>
        <w:szCs w:val="22"/>
      </w:rPr>
    </w:lvl>
    <w:lvl w:ilvl="2">
      <w:start w:val="1"/>
      <w:numFmt w:val="lowerLetter"/>
      <w:lvlText w:val="%3."/>
      <w:lvlJc w:val="left"/>
      <w:pPr>
        <w:ind w:left="1248" w:hanging="567"/>
        <w:jc w:val="left"/>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16" w15:restartNumberingAfterBreak="0">
    <w:nsid w:val="70AF2893"/>
    <w:multiLevelType w:val="hybridMultilevel"/>
    <w:tmpl w:val="8A8A6210"/>
    <w:lvl w:ilvl="0" w:tplc="631EEEE4">
      <w:start w:val="1"/>
      <w:numFmt w:val="upperRoman"/>
      <w:lvlText w:val="%1."/>
      <w:lvlJc w:val="left"/>
      <w:pPr>
        <w:ind w:left="836" w:hanging="720"/>
        <w:jc w:val="left"/>
      </w:pPr>
      <w:rPr>
        <w:rFonts w:ascii="Cambria" w:eastAsia="Cambria" w:hAnsi="Cambria" w:cs="Cambria" w:hint="default"/>
        <w:b/>
        <w:bCs/>
        <w:spacing w:val="-1"/>
        <w:w w:val="100"/>
        <w:sz w:val="22"/>
        <w:szCs w:val="22"/>
      </w:rPr>
    </w:lvl>
    <w:lvl w:ilvl="1" w:tplc="36C22892">
      <w:numFmt w:val="bullet"/>
      <w:lvlText w:val="•"/>
      <w:lvlJc w:val="left"/>
      <w:pPr>
        <w:ind w:left="1686" w:hanging="720"/>
      </w:pPr>
      <w:rPr>
        <w:rFonts w:hint="default"/>
      </w:rPr>
    </w:lvl>
    <w:lvl w:ilvl="2" w:tplc="CADE34B8">
      <w:numFmt w:val="bullet"/>
      <w:lvlText w:val="•"/>
      <w:lvlJc w:val="left"/>
      <w:pPr>
        <w:ind w:left="2532" w:hanging="720"/>
      </w:pPr>
      <w:rPr>
        <w:rFonts w:hint="default"/>
      </w:rPr>
    </w:lvl>
    <w:lvl w:ilvl="3" w:tplc="EF286116">
      <w:numFmt w:val="bullet"/>
      <w:lvlText w:val="•"/>
      <w:lvlJc w:val="left"/>
      <w:pPr>
        <w:ind w:left="3378" w:hanging="720"/>
      </w:pPr>
      <w:rPr>
        <w:rFonts w:hint="default"/>
      </w:rPr>
    </w:lvl>
    <w:lvl w:ilvl="4" w:tplc="187CA61E">
      <w:numFmt w:val="bullet"/>
      <w:lvlText w:val="•"/>
      <w:lvlJc w:val="left"/>
      <w:pPr>
        <w:ind w:left="4224" w:hanging="720"/>
      </w:pPr>
      <w:rPr>
        <w:rFonts w:hint="default"/>
      </w:rPr>
    </w:lvl>
    <w:lvl w:ilvl="5" w:tplc="4EC68312">
      <w:numFmt w:val="bullet"/>
      <w:lvlText w:val="•"/>
      <w:lvlJc w:val="left"/>
      <w:pPr>
        <w:ind w:left="5070" w:hanging="720"/>
      </w:pPr>
      <w:rPr>
        <w:rFonts w:hint="default"/>
      </w:rPr>
    </w:lvl>
    <w:lvl w:ilvl="6" w:tplc="DF3CB5A8">
      <w:numFmt w:val="bullet"/>
      <w:lvlText w:val="•"/>
      <w:lvlJc w:val="left"/>
      <w:pPr>
        <w:ind w:left="5916" w:hanging="720"/>
      </w:pPr>
      <w:rPr>
        <w:rFonts w:hint="default"/>
      </w:rPr>
    </w:lvl>
    <w:lvl w:ilvl="7" w:tplc="6F848C04">
      <w:numFmt w:val="bullet"/>
      <w:lvlText w:val="•"/>
      <w:lvlJc w:val="left"/>
      <w:pPr>
        <w:ind w:left="6762" w:hanging="720"/>
      </w:pPr>
      <w:rPr>
        <w:rFonts w:hint="default"/>
      </w:rPr>
    </w:lvl>
    <w:lvl w:ilvl="8" w:tplc="045ECC02">
      <w:numFmt w:val="bullet"/>
      <w:lvlText w:val="•"/>
      <w:lvlJc w:val="left"/>
      <w:pPr>
        <w:ind w:left="7608" w:hanging="720"/>
      </w:pPr>
      <w:rPr>
        <w:rFonts w:hint="default"/>
      </w:rPr>
    </w:lvl>
  </w:abstractNum>
  <w:num w:numId="1">
    <w:abstractNumId w:val="3"/>
  </w:num>
  <w:num w:numId="2">
    <w:abstractNumId w:val="0"/>
  </w:num>
  <w:num w:numId="3">
    <w:abstractNumId w:val="10"/>
  </w:num>
  <w:num w:numId="4">
    <w:abstractNumId w:val="11"/>
  </w:num>
  <w:num w:numId="5">
    <w:abstractNumId w:val="1"/>
  </w:num>
  <w:num w:numId="6">
    <w:abstractNumId w:val="6"/>
  </w:num>
  <w:num w:numId="7">
    <w:abstractNumId w:val="7"/>
  </w:num>
  <w:num w:numId="8">
    <w:abstractNumId w:val="12"/>
  </w:num>
  <w:num w:numId="9">
    <w:abstractNumId w:val="13"/>
  </w:num>
  <w:num w:numId="10">
    <w:abstractNumId w:val="14"/>
  </w:num>
  <w:num w:numId="11">
    <w:abstractNumId w:val="5"/>
  </w:num>
  <w:num w:numId="12">
    <w:abstractNumId w:val="4"/>
  </w:num>
  <w:num w:numId="13">
    <w:abstractNumId w:val="2"/>
  </w:num>
  <w:num w:numId="14">
    <w:abstractNumId w:val="8"/>
  </w:num>
  <w:num w:numId="15">
    <w:abstractNumId w:val="15"/>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ABC"/>
    <w:rsid w:val="00015BF2"/>
    <w:rsid w:val="000160EF"/>
    <w:rsid w:val="00025495"/>
    <w:rsid w:val="00036DB4"/>
    <w:rsid w:val="0007750B"/>
    <w:rsid w:val="00096FAB"/>
    <w:rsid w:val="000B7DD3"/>
    <w:rsid w:val="00113198"/>
    <w:rsid w:val="00150CF9"/>
    <w:rsid w:val="0017763A"/>
    <w:rsid w:val="00177FD8"/>
    <w:rsid w:val="00220CE9"/>
    <w:rsid w:val="00231ABC"/>
    <w:rsid w:val="002340C5"/>
    <w:rsid w:val="002563F7"/>
    <w:rsid w:val="00263533"/>
    <w:rsid w:val="00306A22"/>
    <w:rsid w:val="00321495"/>
    <w:rsid w:val="00327B17"/>
    <w:rsid w:val="00383436"/>
    <w:rsid w:val="003A66AF"/>
    <w:rsid w:val="00412F67"/>
    <w:rsid w:val="00442184"/>
    <w:rsid w:val="004675AF"/>
    <w:rsid w:val="004B206C"/>
    <w:rsid w:val="004E048F"/>
    <w:rsid w:val="00595DC1"/>
    <w:rsid w:val="00612A00"/>
    <w:rsid w:val="00674D7C"/>
    <w:rsid w:val="006D1226"/>
    <w:rsid w:val="006E16C1"/>
    <w:rsid w:val="006E284C"/>
    <w:rsid w:val="006F0CD6"/>
    <w:rsid w:val="006F472C"/>
    <w:rsid w:val="007B785C"/>
    <w:rsid w:val="007E10AE"/>
    <w:rsid w:val="009130FD"/>
    <w:rsid w:val="009468EB"/>
    <w:rsid w:val="00974C68"/>
    <w:rsid w:val="00A3787F"/>
    <w:rsid w:val="00A77F88"/>
    <w:rsid w:val="00A9177B"/>
    <w:rsid w:val="00AB6A8B"/>
    <w:rsid w:val="00AF3A27"/>
    <w:rsid w:val="00AF4A87"/>
    <w:rsid w:val="00B64B64"/>
    <w:rsid w:val="00B80466"/>
    <w:rsid w:val="00BA25DB"/>
    <w:rsid w:val="00BA7E87"/>
    <w:rsid w:val="00BD61E2"/>
    <w:rsid w:val="00C40DAD"/>
    <w:rsid w:val="00C54DC9"/>
    <w:rsid w:val="00C67E4B"/>
    <w:rsid w:val="00C725B9"/>
    <w:rsid w:val="00CC2344"/>
    <w:rsid w:val="00CF36B4"/>
    <w:rsid w:val="00CF475D"/>
    <w:rsid w:val="00D03762"/>
    <w:rsid w:val="00D45E34"/>
    <w:rsid w:val="00D601DB"/>
    <w:rsid w:val="00DA11D9"/>
    <w:rsid w:val="00E72ACD"/>
    <w:rsid w:val="00E7753F"/>
    <w:rsid w:val="00EE5115"/>
    <w:rsid w:val="00F32921"/>
    <w:rsid w:val="00F73531"/>
    <w:rsid w:val="00FB6367"/>
    <w:rsid w:val="00FC533C"/>
    <w:rsid w:val="00FE2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D0645"/>
  <w15:docId w15:val="{B5FD7EC9-6B9F-43DF-85DB-800BEE54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ind w:left="115"/>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style>
  <w:style w:type="paragraph" w:styleId="ListeParagraf">
    <w:name w:val="List Paragraph"/>
    <w:basedOn w:val="Normal"/>
    <w:uiPriority w:val="1"/>
    <w:qFormat/>
    <w:pPr>
      <w:spacing w:before="198"/>
      <w:ind w:left="682" w:hanging="567"/>
      <w:jc w:val="both"/>
    </w:pPr>
  </w:style>
  <w:style w:type="paragraph" w:customStyle="1" w:styleId="TableParagraph">
    <w:name w:val="Table Paragraph"/>
    <w:basedOn w:val="Normal"/>
    <w:uiPriority w:val="1"/>
    <w:qFormat/>
    <w:pPr>
      <w:spacing w:before="21"/>
      <w:ind w:left="71"/>
    </w:pPr>
  </w:style>
  <w:style w:type="paragraph" w:styleId="stBilgi">
    <w:name w:val="header"/>
    <w:basedOn w:val="Normal"/>
    <w:link w:val="stBilgiChar"/>
    <w:uiPriority w:val="99"/>
    <w:unhideWhenUsed/>
    <w:rsid w:val="00096FAB"/>
    <w:pPr>
      <w:tabs>
        <w:tab w:val="center" w:pos="4536"/>
        <w:tab w:val="right" w:pos="9072"/>
      </w:tabs>
    </w:pPr>
  </w:style>
  <w:style w:type="character" w:customStyle="1" w:styleId="stBilgiChar">
    <w:name w:val="Üst Bilgi Char"/>
    <w:basedOn w:val="VarsaylanParagrafYazTipi"/>
    <w:link w:val="stBilgi"/>
    <w:uiPriority w:val="99"/>
    <w:rsid w:val="00096FAB"/>
    <w:rPr>
      <w:rFonts w:ascii="Cambria" w:eastAsia="Cambria" w:hAnsi="Cambria" w:cs="Cambria"/>
    </w:rPr>
  </w:style>
  <w:style w:type="paragraph" w:styleId="AltBilgi">
    <w:name w:val="footer"/>
    <w:basedOn w:val="Normal"/>
    <w:link w:val="AltBilgiChar"/>
    <w:uiPriority w:val="99"/>
    <w:unhideWhenUsed/>
    <w:rsid w:val="00096FAB"/>
    <w:pPr>
      <w:tabs>
        <w:tab w:val="center" w:pos="4536"/>
        <w:tab w:val="right" w:pos="9072"/>
      </w:tabs>
    </w:pPr>
  </w:style>
  <w:style w:type="character" w:customStyle="1" w:styleId="AltBilgiChar">
    <w:name w:val="Alt Bilgi Char"/>
    <w:basedOn w:val="VarsaylanParagrafYazTipi"/>
    <w:link w:val="AltBilgi"/>
    <w:uiPriority w:val="99"/>
    <w:rsid w:val="00096FAB"/>
    <w:rPr>
      <w:rFonts w:ascii="Cambria" w:eastAsia="Cambria" w:hAnsi="Cambria" w:cs="Cambria"/>
    </w:rPr>
  </w:style>
  <w:style w:type="character" w:styleId="Kpr">
    <w:name w:val="Hyperlink"/>
    <w:basedOn w:val="VarsaylanParagrafYazTipi"/>
    <w:uiPriority w:val="99"/>
    <w:unhideWhenUsed/>
    <w:rsid w:val="00036D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erya.denizli@hs02.kep.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12</Pages>
  <Words>3854</Words>
  <Characters>21971</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Microsoft Word - KONYA_LNG_ALIM_IHALESI_IDARI_SARTNAME_2020_2021.docx</vt:lpstr>
    </vt:vector>
  </TitlesOfParts>
  <Company/>
  <LinksUpToDate>false</LinksUpToDate>
  <CharactersWithSpaces>25774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KONYA_LNG_ALIM_IHALESI_IDARI_SARTNAME_2020_2021.docx</dc:title>
  <dc:creator>Selma Delikan</dc:creator>
  <cp:lastModifiedBy>Erol Kaya</cp:lastModifiedBy>
  <cp:revision>5</cp:revision>
  <dcterms:created xsi:type="dcterms:W3CDTF">2026-09-17T07:04:00Z</dcterms:created>
  <dcterms:modified xsi:type="dcterms:W3CDTF">2026-09-17T07:34:00Z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