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 xml:space="preserve">ENERYA </w:t>
      </w:r>
      <w:r w:rsidR="001277FB">
        <w:t>ANTAL</w:t>
      </w:r>
      <w:r>
        <w:t xml:space="preserve">YA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w:t>
      </w:r>
      <w:r w:rsidR="001277FB">
        <w:t>Antalya</w:t>
      </w:r>
      <w:r>
        <w:t xml:space="preserve"> Gaz Dağıtım </w:t>
      </w:r>
      <w:proofErr w:type="gramStart"/>
      <w:r>
        <w:t>A.Ş.’nin</w:t>
      </w:r>
      <w:proofErr w:type="gramEnd"/>
      <w:r>
        <w:t xml:space="preserve"> (bundan böyle ENERYA olarak anılacaktır) doğal gaz dağıtım lisansı kapsamında, teslim noktası </w:t>
      </w:r>
      <w:r w:rsidR="001277FB">
        <w:rPr>
          <w:color w:val="000000" w:themeColor="text1"/>
        </w:rPr>
        <w:t>Alanya</w:t>
      </w:r>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7E230F">
        <w:t>5</w:t>
      </w:r>
      <w:r w:rsidRPr="00B270DE">
        <w:t xml:space="preserve"> </w:t>
      </w:r>
      <w:r w:rsidR="007E22A5" w:rsidRPr="00B270DE">
        <w:t>Temmuz</w:t>
      </w:r>
      <w:r w:rsidRPr="00B270DE">
        <w:t>-</w:t>
      </w:r>
      <w:r w:rsidR="00E33B43">
        <w:t>Aralık, 202</w:t>
      </w:r>
      <w:r w:rsidR="007E230F">
        <w:t>6</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p w:rsidR="001277FB" w:rsidRDefault="001277FB" w:rsidP="001277FB">
      <w:pPr>
        <w:rPr>
          <w:rFonts w:ascii="Calibri" w:eastAsiaTheme="minorHAnsi" w:hAnsi="Calibri" w:cs="Calibri"/>
          <w:color w:val="1F497D"/>
        </w:rPr>
      </w:pPr>
    </w:p>
    <w:tbl>
      <w:tblPr>
        <w:tblW w:w="4340" w:type="dxa"/>
        <w:tblInd w:w="670" w:type="dxa"/>
        <w:tblCellMar>
          <w:left w:w="0" w:type="dxa"/>
          <w:right w:w="0" w:type="dxa"/>
        </w:tblCellMar>
        <w:tblLook w:val="04A0" w:firstRow="1" w:lastRow="0" w:firstColumn="1" w:lastColumn="0" w:noHBand="0" w:noVBand="1"/>
      </w:tblPr>
      <w:tblGrid>
        <w:gridCol w:w="960"/>
        <w:gridCol w:w="1107"/>
        <w:gridCol w:w="2257"/>
        <w:gridCol w:w="16"/>
      </w:tblGrid>
      <w:tr w:rsidR="001277FB" w:rsidTr="001277FB">
        <w:trPr>
          <w:trHeight w:val="312"/>
        </w:trPr>
        <w:tc>
          <w:tcPr>
            <w:tcW w:w="960"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YIL</w:t>
            </w:r>
          </w:p>
        </w:tc>
        <w:tc>
          <w:tcPr>
            <w:tcW w:w="1107"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AY</w:t>
            </w:r>
          </w:p>
        </w:tc>
        <w:tc>
          <w:tcPr>
            <w:tcW w:w="2257"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1277FB" w:rsidRDefault="001277FB">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ALANYA</w:t>
            </w:r>
          </w:p>
        </w:tc>
        <w:tc>
          <w:tcPr>
            <w:tcW w:w="16" w:type="dxa"/>
            <w:vAlign w:val="center"/>
            <w:hideMark/>
          </w:tcPr>
          <w:p w:rsidR="001277FB" w:rsidRDefault="001277FB">
            <w:pPr>
              <w:rPr>
                <w:rFonts w:ascii="Times New Roman" w:hAnsi="Times New Roman" w:cs="Times New Roman"/>
                <w:b/>
                <w:bCs/>
                <w:color w:val="000000"/>
                <w:sz w:val="24"/>
                <w:szCs w:val="24"/>
                <w:lang w:eastAsia="tr-TR"/>
              </w:rPr>
            </w:pPr>
          </w:p>
        </w:tc>
      </w:tr>
      <w:tr w:rsidR="001277FB" w:rsidTr="001277FB">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277FB" w:rsidRDefault="001277FB">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1277FB" w:rsidRDefault="001277FB">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1277FB" w:rsidRDefault="001277FB">
            <w:pPr>
              <w:rPr>
                <w:rFonts w:ascii="Times New Roman" w:eastAsiaTheme="minorHAnsi" w:hAnsi="Times New Roman" w:cs="Times New Roman"/>
                <w:b/>
                <w:bCs/>
                <w:color w:val="000000"/>
                <w:sz w:val="24"/>
                <w:szCs w:val="24"/>
                <w:lang w:eastAsia="tr-TR"/>
              </w:rPr>
            </w:pPr>
          </w:p>
        </w:tc>
        <w:tc>
          <w:tcPr>
            <w:tcW w:w="16" w:type="dxa"/>
            <w:vAlign w:val="center"/>
            <w:hideMark/>
          </w:tcPr>
          <w:p w:rsidR="001277FB" w:rsidRDefault="001277FB">
            <w:pPr>
              <w:rPr>
                <w:rFonts w:ascii="Times New Roman" w:eastAsia="Times New Roman" w:hAnsi="Times New Roman" w:cs="Times New Roman"/>
                <w:sz w:val="20"/>
                <w:szCs w:val="20"/>
                <w:lang w:eastAsia="tr-TR"/>
              </w:rPr>
            </w:pPr>
          </w:p>
        </w:tc>
      </w:tr>
      <w:tr w:rsidR="001277FB" w:rsidTr="001277FB">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277FB" w:rsidRDefault="001277FB">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1277FB" w:rsidRDefault="001277FB">
            <w:pPr>
              <w:rPr>
                <w:rFonts w:ascii="Calibri" w:eastAsiaTheme="minorHAnsi" w:hAnsi="Calibri" w:cs="Calibri"/>
                <w:b/>
                <w:bCs/>
                <w:color w:val="000000"/>
                <w:sz w:val="24"/>
                <w:szCs w:val="24"/>
                <w:lang w:eastAsia="tr-TR"/>
              </w:rPr>
            </w:pP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rFonts w:ascii="Times New Roman" w:eastAsiaTheme="minorHAnsi" w:hAnsi="Times New Roman" w:cs="Times New Roman"/>
                <w:b/>
                <w:bCs/>
                <w:color w:val="000000"/>
                <w:sz w:val="24"/>
                <w:szCs w:val="24"/>
                <w:lang w:eastAsia="tr-TR"/>
              </w:rPr>
            </w:pPr>
            <w:r>
              <w:rPr>
                <w:rFonts w:ascii="Times New Roman" w:hAnsi="Times New Roman" w:cs="Times New Roman"/>
                <w:b/>
                <w:bCs/>
                <w:color w:val="000000"/>
                <w:sz w:val="24"/>
                <w:szCs w:val="24"/>
                <w:lang w:eastAsia="tr-TR"/>
              </w:rPr>
              <w:t>MİKTAR kWh</w:t>
            </w:r>
          </w:p>
        </w:tc>
        <w:tc>
          <w:tcPr>
            <w:tcW w:w="16" w:type="dxa"/>
            <w:vAlign w:val="center"/>
            <w:hideMark/>
          </w:tcPr>
          <w:p w:rsidR="001277FB" w:rsidRDefault="001277FB">
            <w:pPr>
              <w:rPr>
                <w:rFonts w:ascii="Times New Roman" w:hAnsi="Times New Roman" w:cs="Times New Roman"/>
                <w:b/>
                <w:bCs/>
                <w:color w:val="00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Temmuz</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135.926</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Ağustos</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143.374</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Eylül</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372.975</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Ekim</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651.245</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Kasım</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1.067.749</w:t>
            </w:r>
          </w:p>
        </w:tc>
        <w:tc>
          <w:tcPr>
            <w:tcW w:w="16" w:type="dxa"/>
            <w:vAlign w:val="center"/>
            <w:hideMark/>
          </w:tcPr>
          <w:p w:rsidR="001277FB" w:rsidRDefault="001277FB">
            <w:pPr>
              <w:rPr>
                <w:color w:val="FF0000"/>
                <w:sz w:val="24"/>
                <w:szCs w:val="24"/>
                <w:lang w:eastAsia="tr-TR"/>
              </w:rPr>
            </w:pPr>
          </w:p>
        </w:tc>
        <w:bookmarkStart w:id="0" w:name="_GoBack"/>
        <w:bookmarkEnd w:id="0"/>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Aralık</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1.663.951</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Ocak</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1.751.527</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Şubat</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1.751.527</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Mart</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834.930</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Nisan</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828.834</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Mayıs</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376.124</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Haziran</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277FB" w:rsidRDefault="001277FB">
            <w:pPr>
              <w:jc w:val="center"/>
              <w:rPr>
                <w:color w:val="FF0000"/>
                <w:sz w:val="24"/>
                <w:szCs w:val="24"/>
                <w:lang w:eastAsia="tr-TR"/>
              </w:rPr>
            </w:pPr>
            <w:r>
              <w:rPr>
                <w:color w:val="FF0000"/>
                <w:sz w:val="24"/>
                <w:szCs w:val="24"/>
                <w:lang w:eastAsia="tr-TR"/>
              </w:rPr>
              <w:t>363.037</w:t>
            </w:r>
          </w:p>
        </w:tc>
        <w:tc>
          <w:tcPr>
            <w:tcW w:w="16" w:type="dxa"/>
            <w:vAlign w:val="center"/>
            <w:hideMark/>
          </w:tcPr>
          <w:p w:rsidR="001277FB" w:rsidRDefault="001277FB">
            <w:pPr>
              <w:rPr>
                <w:color w:val="FF0000"/>
                <w:sz w:val="24"/>
                <w:szCs w:val="24"/>
                <w:lang w:eastAsia="tr-TR"/>
              </w:rPr>
            </w:pPr>
          </w:p>
        </w:tc>
      </w:tr>
      <w:tr w:rsidR="001277FB" w:rsidTr="001277FB">
        <w:trPr>
          <w:trHeight w:val="324"/>
        </w:trPr>
        <w:tc>
          <w:tcPr>
            <w:tcW w:w="960"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1277FB" w:rsidRDefault="001277FB">
            <w:pPr>
              <w:jc w:val="center"/>
              <w:rPr>
                <w:rFonts w:ascii="Calibri" w:eastAsiaTheme="minorHAnsi" w:hAnsi="Calibri" w:cs="Calibri"/>
                <w:b/>
                <w:bCs/>
                <w:color w:val="000000"/>
                <w:sz w:val="24"/>
                <w:szCs w:val="24"/>
                <w:lang w:eastAsia="tr-TR"/>
              </w:rPr>
            </w:pPr>
            <w:r>
              <w:rPr>
                <w:b/>
                <w:bCs/>
                <w:color w:val="000000"/>
                <w:sz w:val="24"/>
                <w:szCs w:val="24"/>
                <w:lang w:eastAsia="tr-TR"/>
              </w:rPr>
              <w:t> </w:t>
            </w:r>
          </w:p>
        </w:tc>
        <w:tc>
          <w:tcPr>
            <w:tcW w:w="1107"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1277FB" w:rsidRDefault="001277FB">
            <w:pPr>
              <w:jc w:val="center"/>
              <w:rPr>
                <w:b/>
                <w:bCs/>
                <w:color w:val="000000"/>
                <w:sz w:val="24"/>
                <w:szCs w:val="24"/>
                <w:lang w:eastAsia="tr-TR"/>
              </w:rPr>
            </w:pPr>
            <w:r>
              <w:rPr>
                <w:b/>
                <w:bCs/>
                <w:color w:val="000000"/>
                <w:sz w:val="24"/>
                <w:szCs w:val="24"/>
                <w:lang w:eastAsia="tr-TR"/>
              </w:rPr>
              <w:t>TOPLAM</w:t>
            </w:r>
          </w:p>
        </w:tc>
        <w:tc>
          <w:tcPr>
            <w:tcW w:w="2257"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rsidR="001277FB" w:rsidRDefault="001277FB">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9.941.200</w:t>
            </w:r>
          </w:p>
        </w:tc>
        <w:tc>
          <w:tcPr>
            <w:tcW w:w="16" w:type="dxa"/>
            <w:vAlign w:val="center"/>
            <w:hideMark/>
          </w:tcPr>
          <w:p w:rsidR="001277FB" w:rsidRDefault="001277FB">
            <w:pPr>
              <w:rPr>
                <w:rFonts w:ascii="Times New Roman" w:hAnsi="Times New Roman" w:cs="Times New Roman"/>
                <w:b/>
                <w:bCs/>
                <w:color w:val="000000"/>
                <w:sz w:val="24"/>
                <w:szCs w:val="24"/>
                <w:lang w:eastAsia="tr-TR"/>
              </w:rPr>
            </w:pP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1277FB">
        <w:rPr>
          <w:rFonts w:eastAsia="Times New Roman" w:cs="Calibri"/>
          <w:b/>
          <w:bCs/>
          <w:lang w:val="tr-TR" w:eastAsia="tr-TR"/>
        </w:rPr>
        <w:t>9</w:t>
      </w:r>
      <w:r w:rsidR="00DC4C57">
        <w:rPr>
          <w:rFonts w:eastAsia="Times New Roman" w:cs="Calibri"/>
          <w:b/>
          <w:bCs/>
          <w:lang w:val="tr-TR" w:eastAsia="tr-TR"/>
        </w:rPr>
        <w:t>.</w:t>
      </w:r>
      <w:r w:rsidR="001277FB">
        <w:rPr>
          <w:rFonts w:eastAsia="Times New Roman" w:cs="Calibri"/>
          <w:b/>
          <w:bCs/>
          <w:lang w:val="tr-TR" w:eastAsia="tr-TR"/>
        </w:rPr>
        <w:t>941</w:t>
      </w:r>
      <w:r w:rsidR="00DC4C57">
        <w:rPr>
          <w:rFonts w:eastAsia="Times New Roman" w:cs="Calibri"/>
          <w:b/>
          <w:bCs/>
          <w:lang w:val="tr-TR" w:eastAsia="tr-TR"/>
        </w:rPr>
        <w:t>.</w:t>
      </w:r>
      <w:r w:rsidR="001277FB">
        <w:rPr>
          <w:rFonts w:eastAsia="Times New Roman" w:cs="Calibri"/>
          <w:b/>
          <w:bCs/>
          <w:lang w:val="tr-TR" w:eastAsia="tr-TR"/>
        </w:rPr>
        <w:t>200</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lastRenderedPageBreak/>
        <w:t>GENEL</w:t>
      </w:r>
      <w:r>
        <w:rPr>
          <w:spacing w:val="-3"/>
        </w:rPr>
        <w:t xml:space="preserve"> </w:t>
      </w:r>
      <w:r>
        <w:t>HÜKÜMLER</w:t>
      </w:r>
    </w:p>
    <w:p w:rsidR="00C1625F" w:rsidRDefault="004B7158">
      <w:pPr>
        <w:pStyle w:val="ListeParagraf"/>
        <w:numPr>
          <w:ilvl w:val="1"/>
          <w:numId w:val="1"/>
        </w:numPr>
        <w:tabs>
          <w:tab w:val="left" w:pos="1264"/>
        </w:tabs>
        <w:spacing w:before="116"/>
        <w:ind w:right="109"/>
      </w:pPr>
      <w:r>
        <w:t>YÜKLENİCİ, T.C. Enerji Piyasası Düzenleme Kurumu(</w:t>
      </w:r>
      <w:r w:rsidR="009766CB">
        <w:t>EPDK</w:t>
      </w:r>
      <w:r>
        <w:t>) tarafından verilmiş Toptan Satış Lisansı veya İthalat Lisansının bir kopyasını ve LNG 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w:t>
      </w:r>
      <w:r w:rsidR="00151771">
        <w:t xml:space="preserve">LNG </w:t>
      </w:r>
      <w:r>
        <w:t>İletim Lisansı’nın bir kopyasını İhale Dosyası ile birlikte ibraz edecektir.</w:t>
      </w:r>
      <w:r w:rsidR="009766CB">
        <w:rPr>
          <w:spacing w:val="-8"/>
        </w:rPr>
        <w:t xml:space="preserve"> </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w:t>
      </w:r>
      <w:r w:rsidR="00EB22CC">
        <w:t>boşaltım</w:t>
      </w:r>
      <w:r>
        <w:t xml:space="preserve">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w:t>
      </w:r>
      <w:r w:rsidR="00EB22CC">
        <w:t>k ve boşaltım</w:t>
      </w:r>
      <w:r>
        <w:t xml:space="preserve">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w:t>
      </w:r>
      <w:r w:rsidR="00EB22CC">
        <w:t>boşaltıma</w:t>
      </w:r>
      <w:r>
        <w:t xml:space="preserve"> başlanabilecek olup, olası bir risk tespit edilmesi halinde ENERYA yetkilisi </w:t>
      </w:r>
      <w:r w:rsidR="00EB22CC">
        <w:t>boşaltımı</w:t>
      </w:r>
      <w:r>
        <w:rPr>
          <w:spacing w:val="-3"/>
        </w:rPr>
        <w:t xml:space="preserve"> </w:t>
      </w:r>
      <w:r>
        <w:t>durdurabilecektir.</w:t>
      </w:r>
    </w:p>
    <w:p w:rsidR="00C1625F" w:rsidRDefault="00EB22CC">
      <w:pPr>
        <w:pStyle w:val="ListeParagraf"/>
        <w:numPr>
          <w:ilvl w:val="1"/>
          <w:numId w:val="1"/>
        </w:numPr>
        <w:tabs>
          <w:tab w:val="left" w:pos="1264"/>
        </w:tabs>
        <w:ind w:right="109"/>
      </w:pPr>
      <w:r>
        <w:t>Boşaltım</w:t>
      </w:r>
      <w:r w:rsidR="009766CB">
        <w:rPr>
          <w:spacing w:val="-9"/>
        </w:rPr>
        <w:t xml:space="preserve"> </w:t>
      </w:r>
      <w:r w:rsidR="009766CB">
        <w:t>öncesinde</w:t>
      </w:r>
      <w:r w:rsidR="009766CB">
        <w:rPr>
          <w:spacing w:val="-10"/>
        </w:rPr>
        <w:t xml:space="preserve"> </w:t>
      </w:r>
      <w:r w:rsidR="009766CB">
        <w:t>veya</w:t>
      </w:r>
      <w:r w:rsidR="009766CB">
        <w:rPr>
          <w:spacing w:val="-5"/>
        </w:rPr>
        <w:t xml:space="preserve"> </w:t>
      </w:r>
      <w:r w:rsidR="009766CB">
        <w:t>esnasında</w:t>
      </w:r>
      <w:r w:rsidR="009766CB">
        <w:rPr>
          <w:spacing w:val="-5"/>
        </w:rPr>
        <w:t xml:space="preserve"> </w:t>
      </w:r>
      <w:r w:rsidR="009766CB">
        <w:t>LNG</w:t>
      </w:r>
      <w:r w:rsidR="009766CB">
        <w:rPr>
          <w:spacing w:val="-8"/>
        </w:rPr>
        <w:t xml:space="preserve"> </w:t>
      </w:r>
      <w:r w:rsidR="009766CB">
        <w:t>nakliyesi</w:t>
      </w:r>
      <w:r w:rsidR="009766CB">
        <w:rPr>
          <w:spacing w:val="-7"/>
        </w:rPr>
        <w:t xml:space="preserve"> </w:t>
      </w:r>
      <w:r w:rsidR="009766CB">
        <w:t>yapacak</w:t>
      </w:r>
      <w:r w:rsidR="009766CB">
        <w:rPr>
          <w:spacing w:val="-8"/>
        </w:rPr>
        <w:t xml:space="preserve"> </w:t>
      </w:r>
      <w:r w:rsidR="009766CB">
        <w:t>treyler/tankerde</w:t>
      </w:r>
      <w:r w:rsidR="009766CB">
        <w:rPr>
          <w:spacing w:val="-9"/>
        </w:rPr>
        <w:t xml:space="preserve"> </w:t>
      </w:r>
      <w:r w:rsidR="009766CB">
        <w:t xml:space="preserve">risk oluşturabilecek bir eksik tespit edilmesi halinde </w:t>
      </w:r>
      <w:r w:rsidR="002C0812">
        <w:t>boşaltım</w:t>
      </w:r>
      <w:r w:rsidR="009766CB">
        <w:t xml:space="preserve"> durdurulabilecek veya treyler/tanker tesis içerisine</w:t>
      </w:r>
      <w:r w:rsidR="009766CB">
        <w:rPr>
          <w:spacing w:val="-5"/>
        </w:rPr>
        <w:t xml:space="preserve"> </w:t>
      </w:r>
      <w:r w:rsidR="009766CB">
        <w:t>alınamayabilecektir.</w:t>
      </w:r>
    </w:p>
    <w:p w:rsidR="00C1625F" w:rsidRDefault="009766CB">
      <w:pPr>
        <w:pStyle w:val="ListeParagraf"/>
        <w:numPr>
          <w:ilvl w:val="1"/>
          <w:numId w:val="1"/>
        </w:numPr>
        <w:tabs>
          <w:tab w:val="left" w:pos="1264"/>
        </w:tabs>
        <w:spacing w:before="124"/>
        <w:ind w:right="106"/>
      </w:pPr>
      <w:r>
        <w:t xml:space="preserve">LNG nakliyesi yapacak treyler/tanker </w:t>
      </w:r>
      <w:r w:rsidR="002C0812">
        <w:t>boşaltım</w:t>
      </w:r>
      <w:r>
        <w:t xml:space="preserve"> sahasına giriş yaptıktan sonra, </w:t>
      </w:r>
      <w:r w:rsidR="002C0812">
        <w:t>boşaltım</w:t>
      </w:r>
      <w:r>
        <w:t xml:space="preserve">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 xml:space="preserve">LNG nakliyesi yapacak treyler ve tankerlerin “Pi” sertifikası olması gereklidir. Araçlara ait “Pi” sertifikalarının aslı veya noter onaylı sureti ibraz edilecektir (05.06.2006 tarihli Resmi Gazetede Yayınlanan “Taşınabilir Basınçlı Ekipmanlar </w:t>
      </w:r>
      <w:r>
        <w:lastRenderedPageBreak/>
        <w:t>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lastRenderedPageBreak/>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w:t>
      </w:r>
      <w:r w:rsidR="00534285">
        <w:t xml:space="preserve"> kullanılan gazın ölçümünün yapılması için</w:t>
      </w:r>
      <w:r>
        <w:t xml:space="preserve"> ENERYA tarafından kurulmuş ölçüm istasyonları ve ölçüm i</w:t>
      </w:r>
      <w:r w:rsidR="00EB4A25">
        <w:t xml:space="preserve">stasyonlarında </w:t>
      </w:r>
      <w:r w:rsidR="00106415">
        <w:t xml:space="preserve">türbinmetre veya rotarymetre veya </w:t>
      </w:r>
      <w:r w:rsidR="00EB4A25">
        <w:t xml:space="preserve">ultrasonikmetre </w:t>
      </w:r>
      <w:r>
        <w:t>ve</w:t>
      </w:r>
      <w:r w:rsidR="00106415">
        <w:t>ya</w:t>
      </w:r>
      <w:r>
        <w:t xml:space="preserve"> flowcomputer </w:t>
      </w:r>
      <w:r w:rsidR="00106415">
        <w:t xml:space="preserve">veya hacim korrektör </w:t>
      </w:r>
      <w:r>
        <w:t xml:space="preserve">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İhale fiyatı alım yapılacak ilk aydan önceki bir ayda belirlendi ise ilk fiyatta aynı yöntemle hesaplanacaktır</w:t>
      </w:r>
      <w:r w:rsidR="005D4208">
        <w:rPr>
          <w:u w:val="single"/>
        </w:rPr>
        <w:t xml:space="preserve"> </w:t>
      </w:r>
      <w:r w:rsidR="005D4208">
        <w:t xml:space="preserve"> </w:t>
      </w:r>
      <w:r w:rsidRPr="005D4208">
        <w:t>Doğal</w:t>
      </w:r>
      <w:r>
        <w:t xml:space="preserve"> Gaz Birim Fiyatı değişikliği YÜKLENİC</w:t>
      </w:r>
      <w:r w:rsidR="005D4208">
        <w:t>İ tarafından DAĞITIM ŞİRKETİ’ne</w:t>
      </w:r>
      <w:r>
        <w:t xml:space="preserve">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2025)</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w:t>
      </w:r>
      <w:r w:rsidR="007E230F">
        <w:rPr>
          <w:b/>
          <w:bCs/>
          <w:i/>
          <w:iCs/>
          <w:u w:val="single"/>
          <w:vertAlign w:val="subscript"/>
        </w:rPr>
        <w:t>5</w:t>
      </w:r>
      <w:r w:rsidRPr="008F134B">
        <w:rPr>
          <w:b/>
          <w:bCs/>
          <w:i/>
          <w:iCs/>
          <w:u w:val="single"/>
          <w:vertAlign w:val="subscript"/>
        </w:rPr>
        <w:t>)</w:t>
      </w:r>
      <w:r w:rsidRPr="008F134B">
        <w:rPr>
          <w:vertAlign w:val="subscript"/>
        </w:rPr>
        <w:t xml:space="preserve"> </w:t>
      </w:r>
      <w:r w:rsidRPr="008F134B">
        <w:t>= İhale sonucunda oluşan fiyat + ÖTV</w:t>
      </w:r>
    </w:p>
    <w:p w:rsidR="002170F9" w:rsidRPr="00CF6C26" w:rsidRDefault="00BA6F9F"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BA6F9F"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C1625F" w:rsidRDefault="002170F9" w:rsidP="00D617F9">
      <w:pPr>
        <w:pStyle w:val="GvdeMetni"/>
        <w:spacing w:before="121"/>
        <w:ind w:left="543" w:right="113" w:firstLine="0"/>
        <w:sectPr w:rsidR="00C1625F">
          <w:footerReference w:type="default" r:id="rId8"/>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rsidR="00D617F9">
        <w:t>edilir.</w:t>
      </w:r>
    </w:p>
    <w:p w:rsidR="00C1625F" w:rsidRDefault="00C1625F" w:rsidP="00D617F9">
      <w:pPr>
        <w:pStyle w:val="GvdeMetni"/>
        <w:spacing w:before="117"/>
        <w:ind w:left="0"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9F" w:rsidRDefault="00BA6F9F">
      <w:r>
        <w:separator/>
      </w:r>
    </w:p>
  </w:endnote>
  <w:endnote w:type="continuationSeparator" w:id="0">
    <w:p w:rsidR="00BA6F9F" w:rsidRDefault="00BA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A336FB">
                            <w:rPr>
                              <w:b/>
                              <w:noProof/>
                              <w:sz w:val="18"/>
                            </w:rPr>
                            <w:t>2</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A336FB">
                      <w:rPr>
                        <w:b/>
                        <w:noProof/>
                        <w:sz w:val="18"/>
                      </w:rPr>
                      <w:t>2</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9F" w:rsidRDefault="00BA6F9F">
      <w:r>
        <w:separator/>
      </w:r>
    </w:p>
  </w:footnote>
  <w:footnote w:type="continuationSeparator" w:id="0">
    <w:p w:rsidR="00BA6F9F" w:rsidRDefault="00BA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105826"/>
    <w:rsid w:val="00106415"/>
    <w:rsid w:val="001277FB"/>
    <w:rsid w:val="0014140D"/>
    <w:rsid w:val="00151771"/>
    <w:rsid w:val="001539B7"/>
    <w:rsid w:val="00180AE8"/>
    <w:rsid w:val="002170F9"/>
    <w:rsid w:val="00256C40"/>
    <w:rsid w:val="002C0812"/>
    <w:rsid w:val="002C1D82"/>
    <w:rsid w:val="002C4E0E"/>
    <w:rsid w:val="002E0611"/>
    <w:rsid w:val="002F2A03"/>
    <w:rsid w:val="00341285"/>
    <w:rsid w:val="00343451"/>
    <w:rsid w:val="003B2AE1"/>
    <w:rsid w:val="003C3405"/>
    <w:rsid w:val="003E2FBC"/>
    <w:rsid w:val="004711B5"/>
    <w:rsid w:val="00473DC0"/>
    <w:rsid w:val="004B61E4"/>
    <w:rsid w:val="004B7158"/>
    <w:rsid w:val="004B7DEB"/>
    <w:rsid w:val="00534285"/>
    <w:rsid w:val="005431DC"/>
    <w:rsid w:val="005A432C"/>
    <w:rsid w:val="005D4208"/>
    <w:rsid w:val="00607954"/>
    <w:rsid w:val="00722170"/>
    <w:rsid w:val="00731318"/>
    <w:rsid w:val="00781103"/>
    <w:rsid w:val="007E22A5"/>
    <w:rsid w:val="007E230F"/>
    <w:rsid w:val="007F538A"/>
    <w:rsid w:val="0087416A"/>
    <w:rsid w:val="00891BA4"/>
    <w:rsid w:val="008A18D1"/>
    <w:rsid w:val="008A4065"/>
    <w:rsid w:val="008C0F4B"/>
    <w:rsid w:val="008E0BB1"/>
    <w:rsid w:val="008E7176"/>
    <w:rsid w:val="008F10A7"/>
    <w:rsid w:val="009336C3"/>
    <w:rsid w:val="009470CF"/>
    <w:rsid w:val="009766CB"/>
    <w:rsid w:val="009C78A2"/>
    <w:rsid w:val="00A044F1"/>
    <w:rsid w:val="00A1283F"/>
    <w:rsid w:val="00A16689"/>
    <w:rsid w:val="00A336FB"/>
    <w:rsid w:val="00A852AF"/>
    <w:rsid w:val="00A9445A"/>
    <w:rsid w:val="00AC5B31"/>
    <w:rsid w:val="00B270DE"/>
    <w:rsid w:val="00B565D8"/>
    <w:rsid w:val="00BA6F9F"/>
    <w:rsid w:val="00BC254D"/>
    <w:rsid w:val="00BD5B18"/>
    <w:rsid w:val="00C1625F"/>
    <w:rsid w:val="00C35765"/>
    <w:rsid w:val="00CF0077"/>
    <w:rsid w:val="00D45518"/>
    <w:rsid w:val="00D617F9"/>
    <w:rsid w:val="00DC4C57"/>
    <w:rsid w:val="00E33B43"/>
    <w:rsid w:val="00E82207"/>
    <w:rsid w:val="00E9768D"/>
    <w:rsid w:val="00EB1549"/>
    <w:rsid w:val="00EB22CC"/>
    <w:rsid w:val="00EB2FE7"/>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125321099">
      <w:bodyDiv w:val="1"/>
      <w:marLeft w:val="0"/>
      <w:marRight w:val="0"/>
      <w:marTop w:val="0"/>
      <w:marBottom w:val="0"/>
      <w:divBdr>
        <w:top w:val="none" w:sz="0" w:space="0" w:color="auto"/>
        <w:left w:val="none" w:sz="0" w:space="0" w:color="auto"/>
        <w:bottom w:val="none" w:sz="0" w:space="0" w:color="auto"/>
        <w:right w:val="none" w:sz="0" w:space="0" w:color="auto"/>
      </w:divBdr>
    </w:div>
    <w:div w:id="191693839">
      <w:bodyDiv w:val="1"/>
      <w:marLeft w:val="0"/>
      <w:marRight w:val="0"/>
      <w:marTop w:val="0"/>
      <w:marBottom w:val="0"/>
      <w:divBdr>
        <w:top w:val="none" w:sz="0" w:space="0" w:color="auto"/>
        <w:left w:val="none" w:sz="0" w:space="0" w:color="auto"/>
        <w:bottom w:val="none" w:sz="0" w:space="0" w:color="auto"/>
        <w:right w:val="none" w:sz="0" w:space="0" w:color="auto"/>
      </w:divBdr>
    </w:div>
    <w:div w:id="247084248">
      <w:bodyDiv w:val="1"/>
      <w:marLeft w:val="0"/>
      <w:marRight w:val="0"/>
      <w:marTop w:val="0"/>
      <w:marBottom w:val="0"/>
      <w:divBdr>
        <w:top w:val="none" w:sz="0" w:space="0" w:color="auto"/>
        <w:left w:val="none" w:sz="0" w:space="0" w:color="auto"/>
        <w:bottom w:val="none" w:sz="0" w:space="0" w:color="auto"/>
        <w:right w:val="none" w:sz="0" w:space="0" w:color="auto"/>
      </w:divBdr>
    </w:div>
    <w:div w:id="322517009">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23917892">
      <w:bodyDiv w:val="1"/>
      <w:marLeft w:val="0"/>
      <w:marRight w:val="0"/>
      <w:marTop w:val="0"/>
      <w:marBottom w:val="0"/>
      <w:divBdr>
        <w:top w:val="none" w:sz="0" w:space="0" w:color="auto"/>
        <w:left w:val="none" w:sz="0" w:space="0" w:color="auto"/>
        <w:bottom w:val="none" w:sz="0" w:space="0" w:color="auto"/>
        <w:right w:val="none" w:sz="0" w:space="0" w:color="auto"/>
      </w:divBdr>
    </w:div>
    <w:div w:id="465046506">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66109015">
      <w:bodyDiv w:val="1"/>
      <w:marLeft w:val="0"/>
      <w:marRight w:val="0"/>
      <w:marTop w:val="0"/>
      <w:marBottom w:val="0"/>
      <w:divBdr>
        <w:top w:val="none" w:sz="0" w:space="0" w:color="auto"/>
        <w:left w:val="none" w:sz="0" w:space="0" w:color="auto"/>
        <w:bottom w:val="none" w:sz="0" w:space="0" w:color="auto"/>
        <w:right w:val="none" w:sz="0" w:space="0" w:color="auto"/>
      </w:divBdr>
    </w:div>
    <w:div w:id="635449984">
      <w:bodyDiv w:val="1"/>
      <w:marLeft w:val="0"/>
      <w:marRight w:val="0"/>
      <w:marTop w:val="0"/>
      <w:marBottom w:val="0"/>
      <w:divBdr>
        <w:top w:val="none" w:sz="0" w:space="0" w:color="auto"/>
        <w:left w:val="none" w:sz="0" w:space="0" w:color="auto"/>
        <w:bottom w:val="none" w:sz="0" w:space="0" w:color="auto"/>
        <w:right w:val="none" w:sz="0" w:space="0" w:color="auto"/>
      </w:divBdr>
    </w:div>
    <w:div w:id="833684731">
      <w:bodyDiv w:val="1"/>
      <w:marLeft w:val="0"/>
      <w:marRight w:val="0"/>
      <w:marTop w:val="0"/>
      <w:marBottom w:val="0"/>
      <w:divBdr>
        <w:top w:val="none" w:sz="0" w:space="0" w:color="auto"/>
        <w:left w:val="none" w:sz="0" w:space="0" w:color="auto"/>
        <w:bottom w:val="none" w:sz="0" w:space="0" w:color="auto"/>
        <w:right w:val="none" w:sz="0" w:space="0" w:color="auto"/>
      </w:divBdr>
    </w:div>
    <w:div w:id="870266853">
      <w:bodyDiv w:val="1"/>
      <w:marLeft w:val="0"/>
      <w:marRight w:val="0"/>
      <w:marTop w:val="0"/>
      <w:marBottom w:val="0"/>
      <w:divBdr>
        <w:top w:val="none" w:sz="0" w:space="0" w:color="auto"/>
        <w:left w:val="none" w:sz="0" w:space="0" w:color="auto"/>
        <w:bottom w:val="none" w:sz="0" w:space="0" w:color="auto"/>
        <w:right w:val="none" w:sz="0" w:space="0" w:color="auto"/>
      </w:divBdr>
    </w:div>
    <w:div w:id="910385802">
      <w:bodyDiv w:val="1"/>
      <w:marLeft w:val="0"/>
      <w:marRight w:val="0"/>
      <w:marTop w:val="0"/>
      <w:marBottom w:val="0"/>
      <w:divBdr>
        <w:top w:val="none" w:sz="0" w:space="0" w:color="auto"/>
        <w:left w:val="none" w:sz="0" w:space="0" w:color="auto"/>
        <w:bottom w:val="none" w:sz="0" w:space="0" w:color="auto"/>
        <w:right w:val="none" w:sz="0" w:space="0" w:color="auto"/>
      </w:divBdr>
    </w:div>
    <w:div w:id="922422251">
      <w:bodyDiv w:val="1"/>
      <w:marLeft w:val="0"/>
      <w:marRight w:val="0"/>
      <w:marTop w:val="0"/>
      <w:marBottom w:val="0"/>
      <w:divBdr>
        <w:top w:val="none" w:sz="0" w:space="0" w:color="auto"/>
        <w:left w:val="none" w:sz="0" w:space="0" w:color="auto"/>
        <w:bottom w:val="none" w:sz="0" w:space="0" w:color="auto"/>
        <w:right w:val="none" w:sz="0" w:space="0" w:color="auto"/>
      </w:divBdr>
    </w:div>
    <w:div w:id="950622759">
      <w:bodyDiv w:val="1"/>
      <w:marLeft w:val="0"/>
      <w:marRight w:val="0"/>
      <w:marTop w:val="0"/>
      <w:marBottom w:val="0"/>
      <w:divBdr>
        <w:top w:val="none" w:sz="0" w:space="0" w:color="auto"/>
        <w:left w:val="none" w:sz="0" w:space="0" w:color="auto"/>
        <w:bottom w:val="none" w:sz="0" w:space="0" w:color="auto"/>
        <w:right w:val="none" w:sz="0" w:space="0" w:color="auto"/>
      </w:divBdr>
    </w:div>
    <w:div w:id="959799768">
      <w:bodyDiv w:val="1"/>
      <w:marLeft w:val="0"/>
      <w:marRight w:val="0"/>
      <w:marTop w:val="0"/>
      <w:marBottom w:val="0"/>
      <w:divBdr>
        <w:top w:val="none" w:sz="0" w:space="0" w:color="auto"/>
        <w:left w:val="none" w:sz="0" w:space="0" w:color="auto"/>
        <w:bottom w:val="none" w:sz="0" w:space="0" w:color="auto"/>
        <w:right w:val="none" w:sz="0" w:space="0" w:color="auto"/>
      </w:divBdr>
    </w:div>
    <w:div w:id="989361210">
      <w:bodyDiv w:val="1"/>
      <w:marLeft w:val="0"/>
      <w:marRight w:val="0"/>
      <w:marTop w:val="0"/>
      <w:marBottom w:val="0"/>
      <w:divBdr>
        <w:top w:val="none" w:sz="0" w:space="0" w:color="auto"/>
        <w:left w:val="none" w:sz="0" w:space="0" w:color="auto"/>
        <w:bottom w:val="none" w:sz="0" w:space="0" w:color="auto"/>
        <w:right w:val="none" w:sz="0" w:space="0" w:color="auto"/>
      </w:divBdr>
    </w:div>
    <w:div w:id="1006706805">
      <w:bodyDiv w:val="1"/>
      <w:marLeft w:val="0"/>
      <w:marRight w:val="0"/>
      <w:marTop w:val="0"/>
      <w:marBottom w:val="0"/>
      <w:divBdr>
        <w:top w:val="none" w:sz="0" w:space="0" w:color="auto"/>
        <w:left w:val="none" w:sz="0" w:space="0" w:color="auto"/>
        <w:bottom w:val="none" w:sz="0" w:space="0" w:color="auto"/>
        <w:right w:val="none" w:sz="0" w:space="0" w:color="auto"/>
      </w:divBdr>
    </w:div>
    <w:div w:id="1026755154">
      <w:bodyDiv w:val="1"/>
      <w:marLeft w:val="0"/>
      <w:marRight w:val="0"/>
      <w:marTop w:val="0"/>
      <w:marBottom w:val="0"/>
      <w:divBdr>
        <w:top w:val="none" w:sz="0" w:space="0" w:color="auto"/>
        <w:left w:val="none" w:sz="0" w:space="0" w:color="auto"/>
        <w:bottom w:val="none" w:sz="0" w:space="0" w:color="auto"/>
        <w:right w:val="none" w:sz="0" w:space="0" w:color="auto"/>
      </w:divBdr>
    </w:div>
    <w:div w:id="1042486739">
      <w:bodyDiv w:val="1"/>
      <w:marLeft w:val="0"/>
      <w:marRight w:val="0"/>
      <w:marTop w:val="0"/>
      <w:marBottom w:val="0"/>
      <w:divBdr>
        <w:top w:val="none" w:sz="0" w:space="0" w:color="auto"/>
        <w:left w:val="none" w:sz="0" w:space="0" w:color="auto"/>
        <w:bottom w:val="none" w:sz="0" w:space="0" w:color="auto"/>
        <w:right w:val="none" w:sz="0" w:space="0" w:color="auto"/>
      </w:divBdr>
    </w:div>
    <w:div w:id="1133057799">
      <w:bodyDiv w:val="1"/>
      <w:marLeft w:val="0"/>
      <w:marRight w:val="0"/>
      <w:marTop w:val="0"/>
      <w:marBottom w:val="0"/>
      <w:divBdr>
        <w:top w:val="none" w:sz="0" w:space="0" w:color="auto"/>
        <w:left w:val="none" w:sz="0" w:space="0" w:color="auto"/>
        <w:bottom w:val="none" w:sz="0" w:space="0" w:color="auto"/>
        <w:right w:val="none" w:sz="0" w:space="0" w:color="auto"/>
      </w:divBdr>
    </w:div>
    <w:div w:id="1191069536">
      <w:bodyDiv w:val="1"/>
      <w:marLeft w:val="0"/>
      <w:marRight w:val="0"/>
      <w:marTop w:val="0"/>
      <w:marBottom w:val="0"/>
      <w:divBdr>
        <w:top w:val="none" w:sz="0" w:space="0" w:color="auto"/>
        <w:left w:val="none" w:sz="0" w:space="0" w:color="auto"/>
        <w:bottom w:val="none" w:sz="0" w:space="0" w:color="auto"/>
        <w:right w:val="none" w:sz="0" w:space="0" w:color="auto"/>
      </w:divBdr>
    </w:div>
    <w:div w:id="1274557548">
      <w:bodyDiv w:val="1"/>
      <w:marLeft w:val="0"/>
      <w:marRight w:val="0"/>
      <w:marTop w:val="0"/>
      <w:marBottom w:val="0"/>
      <w:divBdr>
        <w:top w:val="none" w:sz="0" w:space="0" w:color="auto"/>
        <w:left w:val="none" w:sz="0" w:space="0" w:color="auto"/>
        <w:bottom w:val="none" w:sz="0" w:space="0" w:color="auto"/>
        <w:right w:val="none" w:sz="0" w:space="0" w:color="auto"/>
      </w:divBdr>
    </w:div>
    <w:div w:id="1323969485">
      <w:bodyDiv w:val="1"/>
      <w:marLeft w:val="0"/>
      <w:marRight w:val="0"/>
      <w:marTop w:val="0"/>
      <w:marBottom w:val="0"/>
      <w:divBdr>
        <w:top w:val="none" w:sz="0" w:space="0" w:color="auto"/>
        <w:left w:val="none" w:sz="0" w:space="0" w:color="auto"/>
        <w:bottom w:val="none" w:sz="0" w:space="0" w:color="auto"/>
        <w:right w:val="none" w:sz="0" w:space="0" w:color="auto"/>
      </w:divBdr>
    </w:div>
    <w:div w:id="1377781991">
      <w:bodyDiv w:val="1"/>
      <w:marLeft w:val="0"/>
      <w:marRight w:val="0"/>
      <w:marTop w:val="0"/>
      <w:marBottom w:val="0"/>
      <w:divBdr>
        <w:top w:val="none" w:sz="0" w:space="0" w:color="auto"/>
        <w:left w:val="none" w:sz="0" w:space="0" w:color="auto"/>
        <w:bottom w:val="none" w:sz="0" w:space="0" w:color="auto"/>
        <w:right w:val="none" w:sz="0" w:space="0" w:color="auto"/>
      </w:divBdr>
    </w:div>
    <w:div w:id="1409762506">
      <w:bodyDiv w:val="1"/>
      <w:marLeft w:val="0"/>
      <w:marRight w:val="0"/>
      <w:marTop w:val="0"/>
      <w:marBottom w:val="0"/>
      <w:divBdr>
        <w:top w:val="none" w:sz="0" w:space="0" w:color="auto"/>
        <w:left w:val="none" w:sz="0" w:space="0" w:color="auto"/>
        <w:bottom w:val="none" w:sz="0" w:space="0" w:color="auto"/>
        <w:right w:val="none" w:sz="0" w:space="0" w:color="auto"/>
      </w:divBdr>
    </w:div>
    <w:div w:id="1418600200">
      <w:bodyDiv w:val="1"/>
      <w:marLeft w:val="0"/>
      <w:marRight w:val="0"/>
      <w:marTop w:val="0"/>
      <w:marBottom w:val="0"/>
      <w:divBdr>
        <w:top w:val="none" w:sz="0" w:space="0" w:color="auto"/>
        <w:left w:val="none" w:sz="0" w:space="0" w:color="auto"/>
        <w:bottom w:val="none" w:sz="0" w:space="0" w:color="auto"/>
        <w:right w:val="none" w:sz="0" w:space="0" w:color="auto"/>
      </w:divBdr>
    </w:div>
    <w:div w:id="14592570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599825630">
      <w:bodyDiv w:val="1"/>
      <w:marLeft w:val="0"/>
      <w:marRight w:val="0"/>
      <w:marTop w:val="0"/>
      <w:marBottom w:val="0"/>
      <w:divBdr>
        <w:top w:val="none" w:sz="0" w:space="0" w:color="auto"/>
        <w:left w:val="none" w:sz="0" w:space="0" w:color="auto"/>
        <w:bottom w:val="none" w:sz="0" w:space="0" w:color="auto"/>
        <w:right w:val="none" w:sz="0" w:space="0" w:color="auto"/>
      </w:divBdr>
    </w:div>
    <w:div w:id="1661040290">
      <w:bodyDiv w:val="1"/>
      <w:marLeft w:val="0"/>
      <w:marRight w:val="0"/>
      <w:marTop w:val="0"/>
      <w:marBottom w:val="0"/>
      <w:divBdr>
        <w:top w:val="none" w:sz="0" w:space="0" w:color="auto"/>
        <w:left w:val="none" w:sz="0" w:space="0" w:color="auto"/>
        <w:bottom w:val="none" w:sz="0" w:space="0" w:color="auto"/>
        <w:right w:val="none" w:sz="0" w:space="0" w:color="auto"/>
      </w:divBdr>
    </w:div>
    <w:div w:id="1729374859">
      <w:bodyDiv w:val="1"/>
      <w:marLeft w:val="0"/>
      <w:marRight w:val="0"/>
      <w:marTop w:val="0"/>
      <w:marBottom w:val="0"/>
      <w:divBdr>
        <w:top w:val="none" w:sz="0" w:space="0" w:color="auto"/>
        <w:left w:val="none" w:sz="0" w:space="0" w:color="auto"/>
        <w:bottom w:val="none" w:sz="0" w:space="0" w:color="auto"/>
        <w:right w:val="none" w:sz="0" w:space="0" w:color="auto"/>
      </w:divBdr>
    </w:div>
    <w:div w:id="1746293801">
      <w:bodyDiv w:val="1"/>
      <w:marLeft w:val="0"/>
      <w:marRight w:val="0"/>
      <w:marTop w:val="0"/>
      <w:marBottom w:val="0"/>
      <w:divBdr>
        <w:top w:val="none" w:sz="0" w:space="0" w:color="auto"/>
        <w:left w:val="none" w:sz="0" w:space="0" w:color="auto"/>
        <w:bottom w:val="none" w:sz="0" w:space="0" w:color="auto"/>
        <w:right w:val="none" w:sz="0" w:space="0" w:color="auto"/>
      </w:divBdr>
    </w:div>
    <w:div w:id="1860777600">
      <w:bodyDiv w:val="1"/>
      <w:marLeft w:val="0"/>
      <w:marRight w:val="0"/>
      <w:marTop w:val="0"/>
      <w:marBottom w:val="0"/>
      <w:divBdr>
        <w:top w:val="none" w:sz="0" w:space="0" w:color="auto"/>
        <w:left w:val="none" w:sz="0" w:space="0" w:color="auto"/>
        <w:bottom w:val="none" w:sz="0" w:space="0" w:color="auto"/>
        <w:right w:val="none" w:sz="0" w:space="0" w:color="auto"/>
      </w:divBdr>
    </w:div>
    <w:div w:id="2007784632">
      <w:bodyDiv w:val="1"/>
      <w:marLeft w:val="0"/>
      <w:marRight w:val="0"/>
      <w:marTop w:val="0"/>
      <w:marBottom w:val="0"/>
      <w:divBdr>
        <w:top w:val="none" w:sz="0" w:space="0" w:color="auto"/>
        <w:left w:val="none" w:sz="0" w:space="0" w:color="auto"/>
        <w:bottom w:val="none" w:sz="0" w:space="0" w:color="auto"/>
        <w:right w:val="none" w:sz="0" w:space="0" w:color="auto"/>
      </w:divBdr>
    </w:div>
    <w:div w:id="2076275037">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6448-E8BE-41B7-8EA4-80D0CC69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6</Pages>
  <Words>1936</Words>
  <Characters>11037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24</cp:revision>
  <cp:lastPrinted>2023-03-22T06:40:00Z</cp:lastPrinted>
  <dcterms:created xsi:type="dcterms:W3CDTF">2022-05-13T08:08:00Z</dcterms:created>
  <dcterms:modified xsi:type="dcterms:W3CDTF">2025-03-25T19:49:00Z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