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785CE5" w:rsidRDefault="00707B09" w:rsidP="00BA30F7">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F56DBD">
        <w:rPr>
          <w:rFonts w:asciiTheme="majorHAnsi" w:hAnsiTheme="majorHAnsi" w:cs="Tahoma"/>
          <w:color w:val="000000"/>
          <w:sz w:val="22"/>
          <w:szCs w:val="22"/>
        </w:rPr>
        <w:t>Musalla B</w:t>
      </w:r>
      <w:r w:rsidR="00385168">
        <w:rPr>
          <w:rFonts w:asciiTheme="majorHAnsi" w:hAnsiTheme="majorHAnsi" w:cs="Tahoma"/>
          <w:color w:val="000000"/>
          <w:sz w:val="22"/>
          <w:szCs w:val="22"/>
        </w:rPr>
        <w:t>ağları Ma</w:t>
      </w:r>
      <w:r w:rsidR="00F56DBD" w:rsidRPr="00F56DBD">
        <w:rPr>
          <w:rFonts w:asciiTheme="majorHAnsi" w:hAnsiTheme="majorHAnsi" w:cs="Tahoma"/>
          <w:color w:val="000000"/>
          <w:sz w:val="22"/>
          <w:szCs w:val="22"/>
        </w:rPr>
        <w:t>h. Nalçacı Cd. No:110 Selçuklu/</w:t>
      </w:r>
      <w:r w:rsidR="0081013E">
        <w:rPr>
          <w:rFonts w:asciiTheme="majorHAnsi" w:hAnsiTheme="majorHAnsi" w:cs="Tahoma"/>
          <w:color w:val="000000"/>
          <w:sz w:val="22"/>
          <w:szCs w:val="22"/>
        </w:rPr>
        <w:t>KONYA</w:t>
      </w:r>
      <w:r w:rsidR="0003029C">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KONYA</w:t>
      </w:r>
      <w:r w:rsidR="005776A3" w:rsidRPr="0081013E">
        <w:rPr>
          <w:rFonts w:asciiTheme="majorHAnsi" w:hAnsiTheme="majorHAnsi" w:cs="Tahoma"/>
          <w:b/>
          <w:color w:val="000000"/>
          <w:sz w:val="22"/>
          <w:szCs w:val="22"/>
        </w:rPr>
        <w:t xml:space="preserve"> 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r w:rsidR="00014204">
        <w:rPr>
          <w:rFonts w:asciiTheme="majorHAnsi" w:hAnsiTheme="majorHAnsi" w:cs="Tahoma"/>
          <w:color w:val="000000"/>
          <w:sz w:val="22"/>
          <w:szCs w:val="22"/>
        </w:rPr>
        <w:t>……………………………………………..</w:t>
      </w:r>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r w:rsidR="00F5676F">
        <w:rPr>
          <w:rFonts w:asciiTheme="majorHAnsi" w:hAnsiTheme="majorHAnsi" w:cs="Tahoma"/>
          <w:color w:val="000000"/>
          <w:sz w:val="22"/>
          <w:szCs w:val="22"/>
        </w:rPr>
        <w:t>…………….</w:t>
      </w:r>
      <w:r w:rsidR="002A74F4" w:rsidRPr="002A74F4">
        <w:rPr>
          <w:rFonts w:asciiTheme="majorHAnsi" w:hAnsiTheme="majorHAnsi" w:cs="Tahoma"/>
          <w:color w:val="000000"/>
          <w:sz w:val="22"/>
          <w:szCs w:val="22"/>
        </w:rPr>
        <w:t xml:space="preserve"> </w:t>
      </w:r>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’nin</w:t>
      </w:r>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B17422" w:rsidRPr="0081013E" w:rsidRDefault="00B17422" w:rsidP="00B17422">
      <w:pPr>
        <w:pStyle w:val="NORMALGR"/>
        <w:spacing w:before="120" w:beforeAutospacing="0" w:after="120" w:afterAutospacing="0" w:line="240" w:lineRule="auto"/>
        <w:ind w:right="43"/>
        <w:jc w:val="both"/>
        <w:rPr>
          <w:rFonts w:asciiTheme="majorHAnsi" w:hAnsiTheme="majorHAnsi" w:cs="Tahoma"/>
          <w:color w:val="000000"/>
          <w:sz w:val="22"/>
          <w:szCs w:val="22"/>
        </w:rPr>
      </w:pP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81013E">
        <w:rPr>
          <w:rFonts w:asciiTheme="majorHAnsi" w:hAnsiTheme="majorHAnsi" w:cs="Tahoma"/>
          <w:color w:val="000000"/>
          <w:sz w:val="22"/>
          <w:szCs w:val="22"/>
        </w:rPr>
        <w:t>nvanı</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5776A3" w:rsidRPr="0081013E">
        <w:rPr>
          <w:rFonts w:asciiTheme="majorHAnsi" w:hAnsiTheme="majorHAnsi" w:cs="Tahoma"/>
          <w:color w:val="000000"/>
          <w:sz w:val="22"/>
          <w:szCs w:val="22"/>
        </w:rPr>
        <w:t xml:space="preserve">Enerya </w:t>
      </w:r>
      <w:r w:rsidR="0081013E">
        <w:rPr>
          <w:rFonts w:asciiTheme="majorHAnsi" w:hAnsiTheme="majorHAnsi" w:cs="Tahoma"/>
          <w:color w:val="000000"/>
          <w:sz w:val="22"/>
          <w:szCs w:val="22"/>
        </w:rPr>
        <w:t xml:space="preserve">Konya </w:t>
      </w:r>
      <w:r w:rsidR="005776A3" w:rsidRPr="0081013E">
        <w:rPr>
          <w:rFonts w:asciiTheme="majorHAnsi" w:hAnsiTheme="majorHAnsi" w:cs="Tahoma"/>
          <w:color w:val="000000"/>
          <w:sz w:val="22"/>
          <w:szCs w:val="22"/>
        </w:rPr>
        <w:t>Gaz Dağıtım A.Ş.</w:t>
      </w:r>
    </w:p>
    <w:p w:rsidR="00F56DBD"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b</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Adresi</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F56DBD">
        <w:rPr>
          <w:rFonts w:asciiTheme="majorHAnsi" w:hAnsiTheme="majorHAnsi" w:cs="Tahoma"/>
          <w:color w:val="000000"/>
          <w:sz w:val="22"/>
          <w:szCs w:val="22"/>
        </w:rPr>
        <w:t xml:space="preserve">Musalla Bağları Mh. Nalçacı Cd. No:110 </w:t>
      </w:r>
    </w:p>
    <w:p w:rsidR="004C18E7" w:rsidRPr="0081013E" w:rsidRDefault="00F56DBD"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color w:val="000000"/>
          <w:sz w:val="22"/>
          <w:szCs w:val="22"/>
        </w:rPr>
        <w:t xml:space="preserve">                                                                 Selçuklu/</w:t>
      </w:r>
      <w:r w:rsidR="0081013E">
        <w:rPr>
          <w:rFonts w:asciiTheme="majorHAnsi" w:hAnsiTheme="majorHAnsi" w:cs="Tahoma"/>
          <w:color w:val="000000"/>
          <w:sz w:val="22"/>
          <w:szCs w:val="22"/>
        </w:rPr>
        <w:t>KONYA</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c</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Vergi </w:t>
      </w:r>
      <w:r w:rsidR="00B17422">
        <w:rPr>
          <w:rFonts w:asciiTheme="majorHAnsi" w:hAnsiTheme="majorHAnsi" w:cs="Tahoma"/>
          <w:color w:val="000000"/>
          <w:sz w:val="22"/>
          <w:szCs w:val="22"/>
        </w:rPr>
        <w:t>Dairesi/</w:t>
      </w:r>
      <w:r w:rsidRPr="0081013E">
        <w:rPr>
          <w:rFonts w:asciiTheme="majorHAnsi" w:hAnsiTheme="majorHAnsi" w:cs="Tahoma"/>
          <w:color w:val="000000"/>
          <w:sz w:val="22"/>
          <w:szCs w:val="22"/>
        </w:rPr>
        <w:t>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DBD" w:rsidRPr="00F56DBD">
        <w:rPr>
          <w:rFonts w:asciiTheme="majorHAnsi" w:hAnsiTheme="majorHAnsi" w:cs="Tahoma"/>
          <w:color w:val="000000"/>
          <w:sz w:val="22"/>
          <w:szCs w:val="22"/>
        </w:rPr>
        <w:t>Selçuk</w:t>
      </w:r>
      <w:r w:rsidR="00CE1F68" w:rsidRPr="00F56DBD">
        <w:rPr>
          <w:rFonts w:asciiTheme="majorHAnsi" w:hAnsiTheme="majorHAnsi" w:cs="Tahoma"/>
          <w:color w:val="000000"/>
          <w:sz w:val="22"/>
          <w:szCs w:val="22"/>
        </w:rPr>
        <w:t>/</w:t>
      </w:r>
      <w:r w:rsidR="00F56DBD" w:rsidRPr="00F56DBD">
        <w:rPr>
          <w:rFonts w:asciiTheme="majorHAnsi" w:hAnsiTheme="majorHAnsi" w:cs="Tahoma"/>
          <w:color w:val="000000"/>
          <w:sz w:val="22"/>
          <w:szCs w:val="22"/>
        </w:rPr>
        <w:t>3890452544</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d</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Tel</w:t>
      </w:r>
      <w:r w:rsidR="00B17422">
        <w:rPr>
          <w:rFonts w:asciiTheme="majorHAnsi" w:hAnsiTheme="majorHAnsi" w:cs="Tahoma"/>
          <w:color w:val="000000"/>
          <w:sz w:val="22"/>
          <w:szCs w:val="22"/>
        </w:rPr>
        <w:t>efon</w:t>
      </w:r>
      <w:r w:rsidRPr="0081013E">
        <w:rPr>
          <w:rFonts w:asciiTheme="majorHAnsi" w:hAnsiTheme="majorHAnsi" w:cs="Tahoma"/>
          <w:color w:val="000000"/>
          <w:sz w:val="22"/>
          <w:szCs w:val="22"/>
        </w:rPr>
        <w:t xml:space="preserve">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CE1F68" w:rsidRPr="0081013E">
        <w:rPr>
          <w:rFonts w:asciiTheme="majorHAnsi" w:hAnsiTheme="majorHAnsi" w:cs="Tahoma"/>
          <w:color w:val="000000"/>
          <w:sz w:val="22"/>
          <w:szCs w:val="22"/>
        </w:rPr>
        <w:t>444 8 429</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e</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Faks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D16DAA">
        <w:rPr>
          <w:rFonts w:asciiTheme="majorHAnsi" w:hAnsiTheme="majorHAnsi" w:cs="Tahoma"/>
          <w:color w:val="000000"/>
          <w:sz w:val="22"/>
          <w:szCs w:val="22"/>
        </w:rPr>
        <w:t>0</w:t>
      </w:r>
      <w:r w:rsidR="00F56DBD">
        <w:rPr>
          <w:rFonts w:asciiTheme="majorHAnsi" w:hAnsiTheme="majorHAnsi" w:cs="Tahoma"/>
          <w:color w:val="000000"/>
          <w:sz w:val="22"/>
          <w:szCs w:val="22"/>
        </w:rPr>
        <w:t>332.2351033</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f</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Elektronik </w:t>
      </w:r>
      <w:r w:rsidR="00B17422">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sidR="00B17422">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sidR="00B17422">
        <w:rPr>
          <w:rFonts w:asciiTheme="majorHAnsi" w:hAnsiTheme="majorHAnsi" w:cs="Tahoma"/>
          <w:color w:val="000000"/>
          <w:sz w:val="22"/>
          <w:szCs w:val="22"/>
        </w:rPr>
        <w:t>esi</w:t>
      </w:r>
      <w:r w:rsid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DBD" w:rsidRPr="00F56DBD">
        <w:rPr>
          <w:rFonts w:asciiTheme="majorHAnsi" w:hAnsiTheme="majorHAnsi" w:cs="Tahoma"/>
          <w:color w:val="000000"/>
          <w:sz w:val="22"/>
          <w:szCs w:val="22"/>
        </w:rPr>
        <w:t>enerya.konya@hs02.kep.tr</w:t>
      </w:r>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76F">
        <w:rPr>
          <w:rFonts w:asciiTheme="majorHAnsi" w:hAnsiTheme="majorHAnsi" w:cs="Tahoma"/>
          <w:b/>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w:t>
      </w:r>
      <w:bookmarkStart w:id="0" w:name="_GoBack"/>
      <w:bookmarkEnd w:id="0"/>
      <w:r>
        <w:rPr>
          <w:rFonts w:asciiTheme="majorHAnsi" w:hAnsiTheme="majorHAnsi" w:cs="Tahoma"/>
          <w:color w:val="000000"/>
          <w:sz w:val="22"/>
          <w:szCs w:val="22"/>
        </w:rPr>
        <w:t>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4C18E7" w:rsidRPr="00B17422" w:rsidRDefault="004C18E7" w:rsidP="00B17422">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601BF8" w:rsidRPr="0081013E" w:rsidRDefault="00601BF8" w:rsidP="00B17422">
      <w:pPr>
        <w:spacing w:before="120" w:after="120"/>
        <w:jc w:val="both"/>
        <w:rPr>
          <w:rFonts w:asciiTheme="majorHAnsi" w:hAnsiTheme="majorHAnsi" w:cs="Tahoma"/>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1" w:name="_Toc188354608"/>
      <w:bookmarkStart w:id="2" w:name="_Toc188433777"/>
      <w:bookmarkStart w:id="3" w:name="_Toc188433821"/>
      <w:bookmarkStart w:id="4" w:name="_Toc188433901"/>
      <w:bookmarkStart w:id="5" w:name="_Toc215043241"/>
      <w:bookmarkStart w:id="6" w:name="_Toc233627099"/>
      <w:bookmarkStart w:id="7" w:name="_Toc223152975"/>
      <w:r w:rsidRPr="00B17422">
        <w:rPr>
          <w:rFonts w:asciiTheme="majorHAnsi" w:hAnsiTheme="majorHAnsi" w:cs="Tahoma"/>
          <w:b/>
          <w:color w:val="000000"/>
          <w:sz w:val="22"/>
          <w:szCs w:val="22"/>
        </w:rPr>
        <w:t>T</w:t>
      </w:r>
      <w:bookmarkEnd w:id="1"/>
      <w:bookmarkEnd w:id="2"/>
      <w:bookmarkEnd w:id="3"/>
      <w:bookmarkEnd w:id="4"/>
      <w:bookmarkEnd w:id="5"/>
      <w:bookmarkEnd w:id="6"/>
      <w:bookmarkEnd w:id="7"/>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516417">
        <w:rPr>
          <w:rFonts w:asciiTheme="majorHAnsi" w:hAnsiTheme="majorHAnsi" w:cs="Tahoma"/>
          <w:b/>
          <w:color w:val="000000"/>
          <w:sz w:val="22"/>
          <w:szCs w:val="22"/>
        </w:rPr>
        <w:t xml:space="preserve"> </w:t>
      </w:r>
      <w:r w:rsidR="00644B51" w:rsidRPr="00644B51">
        <w:rPr>
          <w:rFonts w:asciiTheme="majorHAnsi" w:hAnsiTheme="majorHAnsi" w:cs="Tahoma"/>
          <w:color w:val="000000"/>
          <w:sz w:val="22"/>
          <w:szCs w:val="22"/>
          <w:highlight w:val="yellow"/>
        </w:rPr>
        <w:t>21</w:t>
      </w:r>
      <w:r w:rsidR="00516417">
        <w:rPr>
          <w:rFonts w:asciiTheme="majorHAnsi" w:hAnsiTheme="majorHAnsi" w:cs="Tahoma"/>
          <w:sz w:val="22"/>
          <w:szCs w:val="22"/>
          <w:highlight w:val="yellow"/>
        </w:rPr>
        <w:t>/0</w:t>
      </w:r>
      <w:r w:rsidR="00644B51">
        <w:rPr>
          <w:rFonts w:asciiTheme="majorHAnsi" w:hAnsiTheme="majorHAnsi" w:cs="Tahoma"/>
          <w:sz w:val="22"/>
          <w:szCs w:val="22"/>
          <w:highlight w:val="yellow"/>
        </w:rPr>
        <w:t>1</w:t>
      </w:r>
      <w:r w:rsidR="00E87695">
        <w:rPr>
          <w:rFonts w:asciiTheme="majorHAnsi" w:hAnsiTheme="majorHAnsi" w:cs="Tahoma"/>
          <w:sz w:val="22"/>
          <w:szCs w:val="22"/>
          <w:highlight w:val="yellow"/>
        </w:rPr>
        <w:t>/</w:t>
      </w:r>
      <w:r w:rsidR="0069496A" w:rsidRPr="005E2C83">
        <w:rPr>
          <w:rFonts w:asciiTheme="majorHAnsi" w:hAnsiTheme="majorHAnsi" w:cs="Tahoma"/>
          <w:sz w:val="22"/>
          <w:szCs w:val="22"/>
          <w:highlight w:val="yellow"/>
        </w:rPr>
        <w:t>20</w:t>
      </w:r>
      <w:r w:rsidR="00096EE5" w:rsidRPr="005E2C83">
        <w:rPr>
          <w:rFonts w:asciiTheme="majorHAnsi" w:hAnsiTheme="majorHAnsi" w:cs="Tahoma"/>
          <w:sz w:val="22"/>
          <w:szCs w:val="22"/>
          <w:highlight w:val="yellow"/>
        </w:rPr>
        <w:t>2</w:t>
      </w:r>
      <w:r w:rsidR="00516417">
        <w:rPr>
          <w:rFonts w:asciiTheme="majorHAnsi" w:hAnsiTheme="majorHAnsi" w:cs="Tahoma"/>
          <w:sz w:val="22"/>
          <w:szCs w:val="22"/>
        </w:rPr>
        <w:t>7</w:t>
      </w:r>
      <w:r w:rsidR="002A74F4" w:rsidRPr="00EA7D3C">
        <w:rPr>
          <w:rFonts w:asciiTheme="majorHAnsi" w:hAnsiTheme="majorHAnsi" w:cs="Tahoma"/>
          <w:sz w:val="22"/>
          <w:szCs w:val="22"/>
        </w:rPr>
        <w:t xml:space="preserve"> </w:t>
      </w:r>
      <w:r w:rsidR="00901163" w:rsidRPr="001D10A5">
        <w:rPr>
          <w:rFonts w:asciiTheme="majorHAnsi" w:hAnsiTheme="majorHAnsi" w:cs="Tahoma"/>
          <w:sz w:val="22"/>
          <w:szCs w:val="22"/>
        </w:rPr>
        <w:t>tarihinden başlamak üzere</w:t>
      </w:r>
      <w:r w:rsidR="0081013E" w:rsidRPr="001D10A5">
        <w:rPr>
          <w:rFonts w:asciiTheme="majorHAnsi" w:hAnsiTheme="majorHAnsi" w:cs="Tahoma"/>
          <w:sz w:val="22"/>
          <w:szCs w:val="22"/>
        </w:rPr>
        <w:t xml:space="preserve"> </w:t>
      </w:r>
      <w:r w:rsidR="00D16DAA" w:rsidRPr="001D10A5">
        <w:rPr>
          <w:rFonts w:asciiTheme="majorHAnsi" w:hAnsiTheme="majorHAnsi" w:cs="Tahoma"/>
          <w:sz w:val="22"/>
          <w:szCs w:val="22"/>
        </w:rPr>
        <w:t>1(bir)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Kurum:</w:t>
      </w:r>
      <w:r w:rsidR="007527C0">
        <w:rPr>
          <w:rFonts w:asciiTheme="majorHAnsi" w:hAnsiTheme="majorHAnsi" w:cs="Tahoma"/>
          <w:b/>
          <w:color w:val="000000"/>
          <w:sz w:val="22"/>
          <w:szCs w:val="22"/>
        </w:rPr>
        <w:t xml:space="preserve"> </w:t>
      </w:r>
      <w:r w:rsidR="0081013E">
        <w:rPr>
          <w:rFonts w:asciiTheme="majorHAnsi" w:hAnsiTheme="majorHAnsi" w:cs="Tahoma"/>
          <w:color w:val="000000"/>
          <w:sz w:val="22"/>
          <w:szCs w:val="22"/>
        </w:rPr>
        <w:t xml:space="preserve">T.C.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E11128" w:rsidRPr="0081013E" w:rsidRDefault="005776A3"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7527C0">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p>
    <w:p w:rsidR="00BA30F7" w:rsidRPr="0028174B" w:rsidRDefault="00BA30F7" w:rsidP="00BA30F7">
      <w:pPr>
        <w:pStyle w:val="Normal1"/>
        <w:spacing w:before="120" w:beforeAutospacing="0" w:after="120" w:afterAutospacing="0"/>
        <w:ind w:left="567"/>
        <w:rPr>
          <w:rFonts w:asciiTheme="majorHAnsi" w:hAnsiTheme="majorHAnsi" w:cs="Tahoma"/>
          <w:color w:val="000000" w:themeColor="text1"/>
          <w:sz w:val="8"/>
          <w:szCs w:val="22"/>
        </w:rPr>
      </w:pPr>
      <w:bookmarkStart w:id="8" w:name="_Toc188354609"/>
      <w:bookmarkStart w:id="9" w:name="_Toc188433778"/>
      <w:bookmarkStart w:id="10" w:name="_Toc188433822"/>
      <w:bookmarkStart w:id="11" w:name="_Toc188433902"/>
      <w:bookmarkStart w:id="12" w:name="_Toc215043242"/>
      <w:bookmarkStart w:id="13" w:name="_Toc233627100"/>
      <w:bookmarkStart w:id="14" w:name="_Toc223152976"/>
    </w:p>
    <w:bookmarkEnd w:id="8"/>
    <w:bookmarkEnd w:id="9"/>
    <w:bookmarkEnd w:id="10"/>
    <w:bookmarkEnd w:id="11"/>
    <w:bookmarkEnd w:id="12"/>
    <w:bookmarkEnd w:id="13"/>
    <w:bookmarkEnd w:id="14"/>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785CE5" w:rsidRDefault="00707B09" w:rsidP="00BA30F7">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5" w:name="_Toc188437595"/>
      <w:bookmarkStart w:id="16" w:name="_Toc215043248"/>
      <w:bookmarkStart w:id="17" w:name="_Toc233627106"/>
      <w:bookmarkStart w:id="18" w:name="_Toc223152982"/>
      <w:r w:rsidR="003B7F1B" w:rsidRPr="0081013E">
        <w:rPr>
          <w:rFonts w:asciiTheme="majorHAnsi" w:hAnsiTheme="majorHAnsi" w:cs="Tahoma"/>
          <w:color w:val="000000" w:themeColor="text1"/>
          <w:sz w:val="22"/>
          <w:szCs w:val="22"/>
        </w:rPr>
        <w:t xml:space="preserve"> </w:t>
      </w:r>
      <w:r w:rsidR="003B7F1B" w:rsidRPr="00EA7D3C">
        <w:rPr>
          <w:rFonts w:asciiTheme="majorHAnsi" w:hAnsiTheme="majorHAnsi" w:cs="Tahoma"/>
          <w:sz w:val="22"/>
          <w:szCs w:val="22"/>
        </w:rPr>
        <w:t xml:space="preserve">Enerya’nın </w:t>
      </w:r>
      <w:r w:rsidR="004E1E34" w:rsidRPr="00E87695">
        <w:rPr>
          <w:rFonts w:asciiTheme="majorHAnsi" w:hAnsiTheme="majorHAnsi" w:cs="Tahoma"/>
          <w:sz w:val="22"/>
          <w:szCs w:val="22"/>
        </w:rPr>
        <w:t xml:space="preserve">Hadim, Altınekin, Çeltik, Doğanhisar, Hüyük, Derebucak, Taşkent, Güneysınır, Akören, Ömeranlı (Kulu), </w:t>
      </w:r>
      <w:r w:rsidR="005E2C83" w:rsidRPr="00E87695">
        <w:rPr>
          <w:rFonts w:ascii="Cambria" w:hAnsi="Cambria" w:cstheme="minorHAnsi"/>
          <w:sz w:val="22"/>
          <w:szCs w:val="22"/>
        </w:rPr>
        <w:t>Derbent, Beyşehir (Üzümlü), Beyşehir (Huğlu)</w:t>
      </w:r>
      <w:r w:rsidR="005E2C83">
        <w:rPr>
          <w:rFonts w:ascii="Cambria" w:hAnsi="Cambria" w:cstheme="minorHAnsi"/>
          <w:color w:val="C00000"/>
          <w:sz w:val="22"/>
          <w:szCs w:val="22"/>
        </w:rPr>
        <w:t xml:space="preserve"> </w:t>
      </w:r>
      <w:r w:rsidR="004E1E34" w:rsidRPr="004E1E34">
        <w:rPr>
          <w:rFonts w:asciiTheme="majorHAnsi" w:hAnsiTheme="majorHAnsi" w:cs="Tahoma"/>
          <w:color w:val="C00000"/>
          <w:sz w:val="22"/>
          <w:szCs w:val="22"/>
        </w:rPr>
        <w:t xml:space="preserve"> </w:t>
      </w:r>
      <w:r w:rsidR="00E87695" w:rsidRPr="00E87695">
        <w:rPr>
          <w:rFonts w:asciiTheme="majorHAnsi" w:hAnsiTheme="majorHAnsi" w:cs="Tahoma"/>
          <w:sz w:val="22"/>
          <w:szCs w:val="22"/>
        </w:rPr>
        <w:t>şehirlerinde</w:t>
      </w:r>
      <w:r w:rsidR="001D10A5" w:rsidRPr="00EA7D3C">
        <w:rPr>
          <w:rFonts w:asciiTheme="majorHAnsi" w:hAnsiTheme="majorHAnsi" w:cs="Tahoma"/>
          <w:sz w:val="22"/>
          <w:szCs w:val="22"/>
        </w:rPr>
        <w:t xml:space="preserve"> </w:t>
      </w:r>
      <w:r w:rsidR="003B7F1B" w:rsidRPr="0081013E">
        <w:rPr>
          <w:rFonts w:asciiTheme="majorHAnsi" w:hAnsiTheme="majorHAnsi" w:cs="Tahoma"/>
          <w:color w:val="000000" w:themeColor="text1"/>
          <w:sz w:val="22"/>
          <w:szCs w:val="22"/>
        </w:rPr>
        <w:t xml:space="preserve">ihtiyacı olan ve aşağıda miktarı belirtilen ve teknik özellikleri teknik şartnamede düzenlenen </w:t>
      </w:r>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bu sözleşmede belirlenen şartlar dahilinde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BA30F7" w:rsidRPr="0028174B" w:rsidRDefault="00BA30F7" w:rsidP="00BA30F7">
      <w:pPr>
        <w:pStyle w:val="Normal1"/>
        <w:spacing w:before="120" w:beforeAutospacing="0" w:after="120" w:afterAutospacing="0"/>
        <w:ind w:left="567"/>
        <w:rPr>
          <w:rFonts w:asciiTheme="majorHAnsi" w:hAnsiTheme="majorHAnsi" w:cs="Tahoma"/>
          <w:color w:val="000000" w:themeColor="text1"/>
          <w:sz w:val="8"/>
          <w:szCs w:val="22"/>
        </w:rPr>
      </w:pP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5"/>
      <w:bookmarkEnd w:id="16"/>
      <w:bookmarkEnd w:id="17"/>
      <w:bookmarkEnd w:id="18"/>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B668E9" w:rsidRPr="00EA7D3C" w:rsidRDefault="00B668E9" w:rsidP="00B668E9">
      <w:pPr>
        <w:pStyle w:val="Normal1"/>
        <w:spacing w:before="120" w:after="120"/>
        <w:ind w:left="567"/>
        <w:rPr>
          <w:rFonts w:asciiTheme="majorHAnsi" w:hAnsiTheme="majorHAnsi" w:cs="Tahoma"/>
          <w:sz w:val="22"/>
          <w:szCs w:val="22"/>
        </w:rPr>
      </w:pPr>
      <w:bookmarkStart w:id="19" w:name="_Toc188437591"/>
      <w:bookmarkStart w:id="20" w:name="_Toc215043244"/>
      <w:bookmarkStart w:id="21" w:name="_Toc233627102"/>
      <w:bookmarkStart w:id="22" w:name="_Toc223152978"/>
      <w:r w:rsidRPr="00EA7D3C">
        <w:rPr>
          <w:rFonts w:asciiTheme="majorHAnsi" w:hAnsiTheme="majorHAnsi" w:cs="Tahoma"/>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B668E9" w:rsidRPr="00EA7D3C" w:rsidRDefault="00B668E9" w:rsidP="00B668E9">
      <w:pPr>
        <w:pStyle w:val="Normal1"/>
        <w:spacing w:before="120" w:after="120"/>
        <w:ind w:left="567"/>
        <w:rPr>
          <w:rFonts w:asciiTheme="majorHAnsi" w:hAnsiTheme="majorHAnsi" w:cs="Tahoma"/>
          <w:sz w:val="22"/>
          <w:szCs w:val="22"/>
        </w:rPr>
      </w:pPr>
      <w:r w:rsidRPr="00EA7D3C">
        <w:rPr>
          <w:rFonts w:asciiTheme="majorHAnsi" w:hAnsiTheme="majorHAnsi" w:cs="Tahoma"/>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yada en fazla 1 (bir) yıl süreyle uzatılabilir. </w:t>
      </w:r>
    </w:p>
    <w:p w:rsidR="00B668E9" w:rsidRPr="00EA7D3C" w:rsidRDefault="00B668E9" w:rsidP="00B668E9">
      <w:pPr>
        <w:pStyle w:val="Normal1"/>
        <w:spacing w:before="120" w:after="120"/>
        <w:ind w:left="567"/>
        <w:rPr>
          <w:rFonts w:asciiTheme="majorHAnsi" w:hAnsiTheme="majorHAnsi" w:cs="Tahoma"/>
          <w:sz w:val="22"/>
          <w:szCs w:val="22"/>
        </w:rPr>
      </w:pPr>
      <w:r w:rsidRPr="00EA7D3C">
        <w:rPr>
          <w:rFonts w:asciiTheme="majorHAnsi" w:hAnsiTheme="majorHAnsi" w:cs="Tahoma"/>
          <w:sz w:val="22"/>
          <w:szCs w:val="22"/>
        </w:rPr>
        <w:t xml:space="preserve">Sözleşme süresi tamamlanmadan, sözleşmede talep edilen miktarda CNG tüketimin gerçekleşmesi durumunda, DAĞITIM ŞİRKETİ’nce yeni ihaleye çıkılabilir yada DAĞITIM ŞİRKETİ talebine istinaden tarafların mutabakatı halinde işbu sözleşme, koşulları aynı kalacak şekilde, en fazla 6 (altı) ay süreyle devam ettirilebilir. </w:t>
      </w:r>
    </w:p>
    <w:p w:rsidR="0057393D" w:rsidRPr="00EA7D3C" w:rsidRDefault="00B668E9" w:rsidP="00B668E9">
      <w:pPr>
        <w:pStyle w:val="Normal1"/>
        <w:spacing w:before="120" w:beforeAutospacing="0" w:after="120" w:afterAutospacing="0"/>
        <w:ind w:left="567"/>
        <w:rPr>
          <w:rFonts w:asciiTheme="majorHAnsi" w:hAnsiTheme="majorHAnsi" w:cs="Tahoma"/>
          <w:sz w:val="22"/>
          <w:szCs w:val="22"/>
        </w:rPr>
      </w:pPr>
      <w:r w:rsidRPr="00EA7D3C">
        <w:rPr>
          <w:rFonts w:asciiTheme="majorHAnsi" w:hAnsiTheme="majorHAnsi" w:cs="Tahoma"/>
          <w:sz w:val="22"/>
          <w:szCs w:val="22"/>
        </w:rPr>
        <w:t>Sözleşme süresinin ve sö</w:t>
      </w:r>
      <w:r w:rsidR="001C1084" w:rsidRPr="00EA7D3C">
        <w:rPr>
          <w:rFonts w:asciiTheme="majorHAnsi" w:hAnsiTheme="majorHAnsi" w:cs="Tahoma"/>
          <w:sz w:val="22"/>
          <w:szCs w:val="22"/>
        </w:rPr>
        <w:t>zleşmede talep edilen miktarda C</w:t>
      </w:r>
      <w:r w:rsidRPr="00EA7D3C">
        <w:rPr>
          <w:rFonts w:asciiTheme="majorHAnsi" w:hAnsiTheme="majorHAnsi" w:cs="Tahoma"/>
          <w:sz w:val="22"/>
          <w:szCs w:val="22"/>
        </w:rPr>
        <w:t>NG tüketimin her ikisininde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BA30F7" w:rsidRDefault="00BA30F7" w:rsidP="00BA30F7">
      <w:pPr>
        <w:pStyle w:val="Normal1"/>
        <w:spacing w:before="120" w:beforeAutospacing="0" w:after="120" w:afterAutospacing="0"/>
        <w:ind w:left="567"/>
        <w:rPr>
          <w:rFonts w:asciiTheme="majorHAnsi" w:hAnsiTheme="majorHAnsi" w:cs="Tahoma"/>
          <w:color w:val="000000"/>
          <w:sz w:val="8"/>
          <w:szCs w:val="22"/>
        </w:rPr>
      </w:pPr>
    </w:p>
    <w:p w:rsidR="001C1084" w:rsidRDefault="001C1084" w:rsidP="00BA30F7">
      <w:pPr>
        <w:pStyle w:val="Normal1"/>
        <w:spacing w:before="120" w:beforeAutospacing="0" w:after="120" w:afterAutospacing="0"/>
        <w:ind w:left="567"/>
        <w:rPr>
          <w:rFonts w:asciiTheme="majorHAnsi" w:hAnsiTheme="majorHAnsi" w:cs="Tahoma"/>
          <w:color w:val="000000"/>
          <w:sz w:val="8"/>
          <w:szCs w:val="22"/>
        </w:rPr>
      </w:pPr>
    </w:p>
    <w:p w:rsidR="00E87695" w:rsidRDefault="00E87695" w:rsidP="00BA30F7">
      <w:pPr>
        <w:pStyle w:val="Normal1"/>
        <w:spacing w:before="120" w:beforeAutospacing="0" w:after="120" w:afterAutospacing="0"/>
        <w:ind w:left="567"/>
        <w:rPr>
          <w:rFonts w:asciiTheme="majorHAnsi" w:hAnsiTheme="majorHAnsi" w:cs="Tahoma"/>
          <w:color w:val="000000"/>
          <w:sz w:val="8"/>
          <w:szCs w:val="22"/>
        </w:rPr>
      </w:pPr>
    </w:p>
    <w:p w:rsidR="00E87695" w:rsidRDefault="00E87695" w:rsidP="00BA30F7">
      <w:pPr>
        <w:pStyle w:val="Normal1"/>
        <w:spacing w:before="120" w:beforeAutospacing="0" w:after="120" w:afterAutospacing="0"/>
        <w:ind w:left="567"/>
        <w:rPr>
          <w:rFonts w:asciiTheme="majorHAnsi" w:hAnsiTheme="majorHAnsi" w:cs="Tahoma"/>
          <w:color w:val="000000"/>
          <w:sz w:val="8"/>
          <w:szCs w:val="22"/>
        </w:rPr>
      </w:pPr>
    </w:p>
    <w:p w:rsidR="00E87695" w:rsidRDefault="00E87695" w:rsidP="00BA30F7">
      <w:pPr>
        <w:pStyle w:val="Normal1"/>
        <w:spacing w:before="120" w:beforeAutospacing="0" w:after="120" w:afterAutospacing="0"/>
        <w:ind w:left="567"/>
        <w:rPr>
          <w:rFonts w:asciiTheme="majorHAnsi" w:hAnsiTheme="majorHAnsi" w:cs="Tahoma"/>
          <w:color w:val="000000"/>
          <w:sz w:val="8"/>
          <w:szCs w:val="22"/>
        </w:rPr>
      </w:pPr>
    </w:p>
    <w:p w:rsidR="00E87695" w:rsidRDefault="00E87695" w:rsidP="00BA30F7">
      <w:pPr>
        <w:pStyle w:val="Normal1"/>
        <w:spacing w:before="120" w:beforeAutospacing="0" w:after="120" w:afterAutospacing="0"/>
        <w:ind w:left="567"/>
        <w:rPr>
          <w:rFonts w:asciiTheme="majorHAnsi" w:hAnsiTheme="majorHAnsi" w:cs="Tahoma"/>
          <w:color w:val="000000"/>
          <w:sz w:val="8"/>
          <w:szCs w:val="22"/>
        </w:rPr>
      </w:pPr>
    </w:p>
    <w:p w:rsidR="00E87695" w:rsidRDefault="00E87695" w:rsidP="00BA30F7">
      <w:pPr>
        <w:pStyle w:val="Normal1"/>
        <w:spacing w:before="120" w:beforeAutospacing="0" w:after="120" w:afterAutospacing="0"/>
        <w:ind w:left="567"/>
        <w:rPr>
          <w:rFonts w:asciiTheme="majorHAnsi" w:hAnsiTheme="majorHAnsi" w:cs="Tahoma"/>
          <w:color w:val="000000"/>
          <w:sz w:val="8"/>
          <w:szCs w:val="22"/>
        </w:rPr>
      </w:pPr>
    </w:p>
    <w:p w:rsidR="001C1084" w:rsidRPr="0028174B" w:rsidRDefault="001C1084" w:rsidP="00BA30F7">
      <w:pPr>
        <w:pStyle w:val="Normal1"/>
        <w:spacing w:before="120" w:beforeAutospacing="0" w:after="120" w:afterAutospacing="0"/>
        <w:ind w:left="567"/>
        <w:rPr>
          <w:rFonts w:asciiTheme="majorHAnsi" w:hAnsiTheme="majorHAnsi" w:cs="Tahoma"/>
          <w:color w:val="000000"/>
          <w:sz w:val="8"/>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Pr>
          <w:rFonts w:asciiTheme="majorHAnsi" w:hAnsiTheme="majorHAnsi" w:cs="Tahoma"/>
          <w:b/>
          <w:color w:val="000000"/>
          <w:sz w:val="22"/>
          <w:szCs w:val="22"/>
        </w:rPr>
        <w:lastRenderedPageBreak/>
        <w:t>CNG’nin</w:t>
      </w:r>
      <w:r w:rsidR="0057393D" w:rsidRPr="0081013E">
        <w:rPr>
          <w:rFonts w:asciiTheme="majorHAnsi" w:hAnsiTheme="majorHAnsi" w:cs="Tahoma"/>
          <w:b/>
          <w:color w:val="000000"/>
          <w:sz w:val="22"/>
          <w:szCs w:val="22"/>
        </w:rPr>
        <w:t xml:space="preserve"> Kullanım Amacı:</w:t>
      </w:r>
    </w:p>
    <w:bookmarkEnd w:id="19"/>
    <w:bookmarkEnd w:id="20"/>
    <w:bookmarkEnd w:id="21"/>
    <w:bookmarkEnd w:id="22"/>
    <w:p w:rsidR="00785CE5" w:rsidRDefault="00BA30F7" w:rsidP="00BA30F7">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05CBC" w:rsidRPr="0028174B" w:rsidRDefault="00705CBC" w:rsidP="00BA30F7">
      <w:pPr>
        <w:pStyle w:val="Normal1"/>
        <w:spacing w:before="120" w:beforeAutospacing="0" w:after="120" w:afterAutospacing="0"/>
        <w:ind w:left="567"/>
        <w:rPr>
          <w:rFonts w:asciiTheme="majorHAnsi" w:hAnsiTheme="majorHAnsi" w:cs="Tahoma"/>
          <w:color w:val="000000"/>
          <w:sz w:val="8"/>
          <w:szCs w:val="22"/>
        </w:rPr>
      </w:pP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r w:rsidR="00BA30F7">
        <w:rPr>
          <w:rFonts w:asciiTheme="majorHAnsi" w:hAnsiTheme="majorHAnsi" w:cs="Tahoma"/>
          <w:sz w:val="22"/>
          <w:szCs w:val="22"/>
        </w:rPr>
        <w:t>CNG’nin</w:t>
      </w:r>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4C3EA7" w:rsidRPr="00167ECA" w:rsidRDefault="00BA30F7" w:rsidP="00167ECA">
      <w:pPr>
        <w:pStyle w:val="MADDEBALIK"/>
        <w:spacing w:before="120" w:after="120"/>
        <w:ind w:left="567"/>
        <w:jc w:val="both"/>
        <w:rPr>
          <w:rFonts w:asciiTheme="majorHAnsi" w:hAnsiTheme="majorHAnsi" w:cs="Tahoma"/>
          <w:b w:val="0"/>
          <w:color w:val="000000"/>
          <w:sz w:val="22"/>
          <w:szCs w:val="22"/>
        </w:rPr>
      </w:pPr>
      <w:r w:rsidRPr="00BA30F7">
        <w:rPr>
          <w:rFonts w:asciiTheme="majorHAnsi" w:hAnsiTheme="majorHAnsi" w:cs="Tahoma"/>
          <w:b w:val="0"/>
          <w:sz w:val="22"/>
          <w:szCs w:val="22"/>
        </w:rPr>
        <w:t>Yüklenici,</w:t>
      </w:r>
      <w:r w:rsidR="00DB642C">
        <w:rPr>
          <w:rFonts w:asciiTheme="majorHAnsi" w:hAnsiTheme="majorHAnsi" w:cs="Tahoma"/>
          <w:b w:val="0"/>
          <w:sz w:val="22"/>
          <w:szCs w:val="22"/>
        </w:rPr>
        <w:t xml:space="preserve"> </w:t>
      </w:r>
      <w:r w:rsidRPr="00BA30F7">
        <w:rPr>
          <w:rFonts w:asciiTheme="majorHAnsi" w:hAnsiTheme="majorHAnsi" w:cs="Tahoma"/>
          <w:b w:val="0"/>
          <w:sz w:val="22"/>
          <w:szCs w:val="22"/>
        </w:rPr>
        <w:t>CNG’nin</w:t>
      </w:r>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r>
        <w:rPr>
          <w:rFonts w:asciiTheme="majorHAnsi" w:hAnsiTheme="majorHAnsi" w:cs="Tahoma"/>
          <w:b w:val="0"/>
          <w:sz w:val="22"/>
          <w:szCs w:val="22"/>
        </w:rPr>
        <w:t>CNG’yi,</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3"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Şartname</w:t>
      </w:r>
      <w:r w:rsidR="00BA30F7">
        <w:rPr>
          <w:rFonts w:asciiTheme="majorHAnsi" w:hAnsiTheme="majorHAnsi" w:cs="Tahoma"/>
          <w:sz w:val="22"/>
          <w:szCs w:val="22"/>
        </w:rPr>
        <w:t>’</w:t>
      </w:r>
      <w:r w:rsidR="009868FC" w:rsidRPr="00BA30F7">
        <w:rPr>
          <w:rFonts w:asciiTheme="majorHAnsi" w:hAnsiTheme="majorHAnsi" w:cs="Tahoma"/>
          <w:sz w:val="22"/>
          <w:szCs w:val="22"/>
        </w:rPr>
        <w:t>de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Sözleşme bedeline dahil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özleşme bedeline dahildir.</w:t>
      </w:r>
    </w:p>
    <w:p w:rsidR="009868FC" w:rsidRPr="0081013E"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sözleşme bedeline dahil değildir.</w:t>
      </w: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3"/>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F5676F" w:rsidRPr="00167ECA" w:rsidRDefault="00707B09" w:rsidP="00167ECA">
      <w:pPr>
        <w:pStyle w:val="Normal1"/>
        <w:spacing w:before="120" w:beforeAutospacing="0" w:after="120" w:afterAutospacing="0"/>
        <w:ind w:left="567"/>
        <w:rPr>
          <w:rFonts w:asciiTheme="majorHAnsi" w:hAnsiTheme="majorHAnsi" w:cs="Tahoma"/>
          <w:color w:val="000000"/>
          <w:spacing w:val="-1"/>
          <w:sz w:val="22"/>
          <w:szCs w:val="22"/>
        </w:rPr>
      </w:pPr>
      <w:bookmarkStart w:id="24"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4"/>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r w:rsidR="00392561" w:rsidRPr="0081013E">
        <w:rPr>
          <w:rFonts w:asciiTheme="majorHAnsi" w:hAnsiTheme="majorHAnsi" w:cs="Tahoma"/>
          <w:color w:val="000000"/>
          <w:spacing w:val="-1"/>
          <w:sz w:val="22"/>
          <w:szCs w:val="22"/>
        </w:rPr>
        <w:t>.</w:t>
      </w:r>
    </w:p>
    <w:p w:rsidR="006D4254" w:rsidRDefault="006D4254" w:rsidP="006D4254">
      <w:pPr>
        <w:pStyle w:val="Normal1"/>
        <w:spacing w:before="0" w:beforeAutospacing="0" w:after="0" w:afterAutospacing="0"/>
        <w:ind w:left="567"/>
        <w:rPr>
          <w:rFonts w:ascii="Times New Roman" w:hAnsi="Times New Roman"/>
        </w:rPr>
      </w:pPr>
      <w:r>
        <w:fldChar w:fldCharType="begin"/>
      </w:r>
      <w:r>
        <w:instrText xml:space="preserve"> LINK Excel.Sheet.12 "C:\\Users\\ERTYX001\\AppData\\Local\\Microsoft\\Windows\\INetCache\\Content.Outlook\\QMGVAJTZ\\tüketim tahminleri - bozkır_cbeyli_ömeranlı eklenmiş tablo (004).xlsx" "2024-2025!R1C1:R16C8" \a \f 4 \h </w:instrText>
      </w:r>
      <w:r w:rsidR="00C4440F">
        <w:instrText xml:space="preserve"> \* MERGEFORMAT </w:instrText>
      </w:r>
      <w:r>
        <w:fldChar w:fldCharType="separate"/>
      </w:r>
      <w:bookmarkStart w:id="25" w:name="RANGE!A1"/>
    </w:p>
    <w:bookmarkEnd w:id="25"/>
    <w:p w:rsidR="00496A74" w:rsidRDefault="006D4254" w:rsidP="006D4254">
      <w:pPr>
        <w:pStyle w:val="Normal1"/>
        <w:spacing w:before="0" w:beforeAutospacing="0" w:after="0" w:afterAutospacing="0"/>
      </w:pPr>
      <w:r>
        <w:rPr>
          <w:rFonts w:asciiTheme="majorHAnsi" w:hAnsiTheme="majorHAnsi" w:cs="Tahoma"/>
          <w:color w:val="000000"/>
          <w:spacing w:val="-1"/>
          <w:sz w:val="22"/>
          <w:szCs w:val="22"/>
        </w:rPr>
        <w:fldChar w:fldCharType="end"/>
      </w:r>
    </w:p>
    <w:tbl>
      <w:tblPr>
        <w:tblW w:w="10432" w:type="dxa"/>
        <w:tblInd w:w="-515" w:type="dxa"/>
        <w:tblCellMar>
          <w:left w:w="70" w:type="dxa"/>
          <w:right w:w="70" w:type="dxa"/>
        </w:tblCellMar>
        <w:tblLook w:val="04A0" w:firstRow="1" w:lastRow="0" w:firstColumn="1" w:lastColumn="0" w:noHBand="0" w:noVBand="1"/>
      </w:tblPr>
      <w:tblGrid>
        <w:gridCol w:w="987"/>
        <w:gridCol w:w="1349"/>
        <w:gridCol w:w="1076"/>
        <w:gridCol w:w="1193"/>
        <w:gridCol w:w="1244"/>
        <w:gridCol w:w="1200"/>
        <w:gridCol w:w="1099"/>
        <w:gridCol w:w="1099"/>
        <w:gridCol w:w="1185"/>
      </w:tblGrid>
      <w:tr w:rsidR="00B30752" w:rsidTr="00B30752">
        <w:trPr>
          <w:trHeight w:val="529"/>
        </w:trPr>
        <w:tc>
          <w:tcPr>
            <w:tcW w:w="987"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B30752" w:rsidRDefault="00B30752" w:rsidP="00B30752">
            <w:pPr>
              <w:jc w:val="center"/>
              <w:rPr>
                <w:rFonts w:ascii="Calibri" w:hAnsi="Calibri" w:cs="Calibri"/>
                <w:b/>
                <w:bCs/>
                <w:color w:val="000000"/>
                <w:sz w:val="22"/>
                <w:szCs w:val="22"/>
              </w:rPr>
            </w:pPr>
            <w:bookmarkStart w:id="26" w:name="RANGE!A2"/>
            <w:r>
              <w:rPr>
                <w:rFonts w:ascii="Calibri" w:hAnsi="Calibri" w:cs="Calibri"/>
                <w:b/>
                <w:bCs/>
                <w:color w:val="000000"/>
                <w:sz w:val="22"/>
                <w:szCs w:val="22"/>
              </w:rPr>
              <w:t>YIL</w:t>
            </w:r>
            <w:bookmarkEnd w:id="26"/>
          </w:p>
        </w:tc>
        <w:tc>
          <w:tcPr>
            <w:tcW w:w="1349"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B30752" w:rsidRDefault="00B30752" w:rsidP="00B30752">
            <w:pPr>
              <w:jc w:val="center"/>
              <w:rPr>
                <w:rFonts w:ascii="Calibri" w:hAnsi="Calibri" w:cs="Calibri"/>
                <w:b/>
                <w:bCs/>
                <w:color w:val="000000"/>
                <w:sz w:val="22"/>
                <w:szCs w:val="22"/>
              </w:rPr>
            </w:pPr>
            <w:r>
              <w:rPr>
                <w:rFonts w:ascii="Calibri" w:hAnsi="Calibri" w:cs="Calibri"/>
                <w:b/>
                <w:bCs/>
                <w:color w:val="000000"/>
                <w:sz w:val="22"/>
                <w:szCs w:val="22"/>
              </w:rPr>
              <w:t>AY</w:t>
            </w:r>
          </w:p>
        </w:tc>
        <w:tc>
          <w:tcPr>
            <w:tcW w:w="1076" w:type="dxa"/>
            <w:tcBorders>
              <w:top w:val="single" w:sz="8" w:space="0" w:color="auto"/>
              <w:left w:val="nil"/>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193" w:type="dxa"/>
            <w:tcBorders>
              <w:top w:val="single" w:sz="8" w:space="0" w:color="auto"/>
              <w:left w:val="nil"/>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244" w:type="dxa"/>
            <w:tcBorders>
              <w:top w:val="single" w:sz="8" w:space="0" w:color="auto"/>
              <w:left w:val="nil"/>
              <w:bottom w:val="nil"/>
              <w:right w:val="single" w:sz="8" w:space="0" w:color="auto"/>
            </w:tcBorders>
            <w:shd w:val="clear" w:color="000000" w:fill="FFFFFF"/>
            <w:vAlign w:val="center"/>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200" w:type="dxa"/>
            <w:tcBorders>
              <w:top w:val="single" w:sz="8" w:space="0" w:color="auto"/>
              <w:left w:val="single" w:sz="8" w:space="0" w:color="auto"/>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099" w:type="dxa"/>
            <w:tcBorders>
              <w:top w:val="single" w:sz="8" w:space="0" w:color="auto"/>
              <w:left w:val="nil"/>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099" w:type="dxa"/>
            <w:tcBorders>
              <w:top w:val="single" w:sz="8" w:space="0" w:color="auto"/>
              <w:left w:val="nil"/>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185" w:type="dxa"/>
            <w:tcBorders>
              <w:top w:val="single" w:sz="8" w:space="0" w:color="auto"/>
              <w:left w:val="nil"/>
              <w:bottom w:val="nil"/>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TESLİM NOKTASI ;</w:t>
            </w:r>
          </w:p>
        </w:tc>
      </w:tr>
      <w:tr w:rsidR="00B30752" w:rsidTr="00B30752">
        <w:trPr>
          <w:trHeight w:val="286"/>
        </w:trPr>
        <w:tc>
          <w:tcPr>
            <w:tcW w:w="987" w:type="dxa"/>
            <w:vMerge/>
            <w:tcBorders>
              <w:top w:val="single" w:sz="8" w:space="0" w:color="auto"/>
              <w:left w:val="single" w:sz="8" w:space="0" w:color="auto"/>
              <w:bottom w:val="single" w:sz="8" w:space="0" w:color="000000"/>
              <w:right w:val="single" w:sz="8" w:space="0" w:color="auto"/>
            </w:tcBorders>
            <w:vAlign w:val="center"/>
            <w:hideMark/>
          </w:tcPr>
          <w:p w:rsidR="00B30752" w:rsidRDefault="00B30752" w:rsidP="00B30752">
            <w:pPr>
              <w:rPr>
                <w:rFonts w:ascii="Calibri" w:hAnsi="Calibri" w:cs="Calibri"/>
                <w:b/>
                <w:bCs/>
                <w:color w:val="000000"/>
                <w:sz w:val="22"/>
                <w:szCs w:val="22"/>
              </w:rPr>
            </w:pPr>
          </w:p>
        </w:tc>
        <w:tc>
          <w:tcPr>
            <w:tcW w:w="1349" w:type="dxa"/>
            <w:vMerge/>
            <w:tcBorders>
              <w:top w:val="single" w:sz="8" w:space="0" w:color="auto"/>
              <w:left w:val="single" w:sz="8" w:space="0" w:color="auto"/>
              <w:bottom w:val="single" w:sz="8" w:space="0" w:color="000000"/>
              <w:right w:val="single" w:sz="8" w:space="0" w:color="auto"/>
            </w:tcBorders>
            <w:vAlign w:val="center"/>
            <w:hideMark/>
          </w:tcPr>
          <w:p w:rsidR="00B30752" w:rsidRDefault="00B30752" w:rsidP="00B30752">
            <w:pPr>
              <w:rPr>
                <w:rFonts w:ascii="Calibri" w:hAnsi="Calibri" w:cs="Calibri"/>
                <w:b/>
                <w:bCs/>
                <w:color w:val="000000"/>
                <w:sz w:val="22"/>
                <w:szCs w:val="22"/>
              </w:rPr>
            </w:pPr>
          </w:p>
        </w:tc>
        <w:tc>
          <w:tcPr>
            <w:tcW w:w="1076" w:type="dxa"/>
            <w:tcBorders>
              <w:top w:val="nil"/>
              <w:left w:val="nil"/>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DERBENT</w:t>
            </w:r>
          </w:p>
        </w:tc>
        <w:tc>
          <w:tcPr>
            <w:tcW w:w="1193" w:type="dxa"/>
            <w:tcBorders>
              <w:top w:val="nil"/>
              <w:left w:val="nil"/>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ÜZÜMLÜ</w:t>
            </w:r>
          </w:p>
        </w:tc>
        <w:tc>
          <w:tcPr>
            <w:tcW w:w="1244" w:type="dxa"/>
            <w:tcBorders>
              <w:top w:val="nil"/>
              <w:left w:val="nil"/>
              <w:bottom w:val="single" w:sz="8" w:space="0" w:color="auto"/>
              <w:right w:val="single" w:sz="8" w:space="0" w:color="auto"/>
            </w:tcBorders>
            <w:shd w:val="clear" w:color="000000" w:fill="FFFFFF"/>
            <w:vAlign w:val="center"/>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HUĞLU</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AKÖREN</w:t>
            </w:r>
          </w:p>
        </w:tc>
        <w:tc>
          <w:tcPr>
            <w:tcW w:w="1099" w:type="dxa"/>
            <w:tcBorders>
              <w:top w:val="nil"/>
              <w:left w:val="nil"/>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HADİM</w:t>
            </w:r>
          </w:p>
        </w:tc>
        <w:tc>
          <w:tcPr>
            <w:tcW w:w="1099" w:type="dxa"/>
            <w:tcBorders>
              <w:top w:val="nil"/>
              <w:left w:val="nil"/>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ALTINEKİN</w:t>
            </w:r>
          </w:p>
        </w:tc>
        <w:tc>
          <w:tcPr>
            <w:tcW w:w="1185" w:type="dxa"/>
            <w:tcBorders>
              <w:top w:val="nil"/>
              <w:left w:val="nil"/>
              <w:bottom w:val="single" w:sz="8" w:space="0" w:color="auto"/>
              <w:right w:val="single" w:sz="8" w:space="0" w:color="auto"/>
            </w:tcBorders>
            <w:shd w:val="clear" w:color="000000" w:fill="FFFFFF"/>
            <w:vAlign w:val="center"/>
            <w:hideMark/>
          </w:tcPr>
          <w:p w:rsidR="00B30752" w:rsidRPr="005E2C83" w:rsidRDefault="00B30752" w:rsidP="00B30752">
            <w:pPr>
              <w:jc w:val="center"/>
              <w:rPr>
                <w:rFonts w:ascii="Calibri" w:hAnsi="Calibri" w:cs="Calibri"/>
                <w:b/>
                <w:bCs/>
                <w:sz w:val="20"/>
                <w:szCs w:val="20"/>
              </w:rPr>
            </w:pPr>
            <w:r w:rsidRPr="005E2C83">
              <w:rPr>
                <w:rFonts w:ascii="Calibri" w:hAnsi="Calibri" w:cs="Calibri"/>
                <w:b/>
                <w:bCs/>
                <w:sz w:val="20"/>
                <w:szCs w:val="20"/>
              </w:rPr>
              <w:t>ÖMERANLI</w:t>
            </w:r>
          </w:p>
        </w:tc>
      </w:tr>
      <w:tr w:rsidR="00B30752" w:rsidTr="00B30752">
        <w:trPr>
          <w:trHeight w:val="286"/>
        </w:trPr>
        <w:tc>
          <w:tcPr>
            <w:tcW w:w="987" w:type="dxa"/>
            <w:vMerge/>
            <w:tcBorders>
              <w:top w:val="single" w:sz="8" w:space="0" w:color="auto"/>
              <w:left w:val="single" w:sz="8" w:space="0" w:color="auto"/>
              <w:bottom w:val="single" w:sz="8" w:space="0" w:color="000000"/>
              <w:right w:val="single" w:sz="8" w:space="0" w:color="auto"/>
            </w:tcBorders>
            <w:vAlign w:val="center"/>
            <w:hideMark/>
          </w:tcPr>
          <w:p w:rsidR="00B30752" w:rsidRDefault="00B30752" w:rsidP="00B30752">
            <w:pPr>
              <w:rPr>
                <w:rFonts w:ascii="Calibri" w:hAnsi="Calibri" w:cs="Calibri"/>
                <w:b/>
                <w:bCs/>
                <w:color w:val="000000"/>
                <w:sz w:val="22"/>
                <w:szCs w:val="22"/>
              </w:rPr>
            </w:pPr>
          </w:p>
        </w:tc>
        <w:tc>
          <w:tcPr>
            <w:tcW w:w="1349" w:type="dxa"/>
            <w:vMerge/>
            <w:tcBorders>
              <w:top w:val="single" w:sz="8" w:space="0" w:color="auto"/>
              <w:left w:val="single" w:sz="8" w:space="0" w:color="auto"/>
              <w:bottom w:val="single" w:sz="8" w:space="0" w:color="000000"/>
              <w:right w:val="single" w:sz="8" w:space="0" w:color="auto"/>
            </w:tcBorders>
            <w:vAlign w:val="center"/>
            <w:hideMark/>
          </w:tcPr>
          <w:p w:rsidR="00B30752" w:rsidRDefault="00B30752" w:rsidP="00B30752">
            <w:pPr>
              <w:rPr>
                <w:rFonts w:ascii="Calibri" w:hAnsi="Calibri" w:cs="Calibri"/>
                <w:b/>
                <w:bCs/>
                <w:color w:val="000000"/>
                <w:sz w:val="22"/>
                <w:szCs w:val="22"/>
              </w:rPr>
            </w:pPr>
          </w:p>
        </w:tc>
        <w:tc>
          <w:tcPr>
            <w:tcW w:w="1076" w:type="dxa"/>
            <w:tcBorders>
              <w:top w:val="nil"/>
              <w:left w:val="nil"/>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193" w:type="dxa"/>
            <w:tcBorders>
              <w:top w:val="nil"/>
              <w:left w:val="nil"/>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244" w:type="dxa"/>
            <w:tcBorders>
              <w:top w:val="nil"/>
              <w:left w:val="nil"/>
              <w:bottom w:val="single" w:sz="8" w:space="0" w:color="auto"/>
              <w:right w:val="single" w:sz="8" w:space="0" w:color="auto"/>
            </w:tcBorders>
            <w:shd w:val="clear" w:color="000000" w:fill="FFFFFF"/>
            <w:vAlign w:val="center"/>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099" w:type="dxa"/>
            <w:tcBorders>
              <w:top w:val="nil"/>
              <w:left w:val="nil"/>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099" w:type="dxa"/>
            <w:tcBorders>
              <w:top w:val="nil"/>
              <w:left w:val="nil"/>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185" w:type="dxa"/>
            <w:tcBorders>
              <w:top w:val="nil"/>
              <w:left w:val="nil"/>
              <w:bottom w:val="single" w:sz="8" w:space="0" w:color="auto"/>
              <w:right w:val="single" w:sz="8" w:space="0" w:color="auto"/>
            </w:tcBorders>
            <w:shd w:val="clear" w:color="000000" w:fill="FFFFFF"/>
            <w:vAlign w:val="center"/>
            <w:hideMark/>
          </w:tcPr>
          <w:p w:rsidR="00B30752" w:rsidRDefault="00B30752" w:rsidP="00B30752">
            <w:pPr>
              <w:jc w:val="center"/>
              <w:rPr>
                <w:rFonts w:ascii="Calibri" w:hAnsi="Calibri" w:cs="Calibri"/>
                <w:b/>
                <w:bCs/>
                <w:color w:val="000000"/>
                <w:sz w:val="20"/>
                <w:szCs w:val="20"/>
              </w:rPr>
            </w:pPr>
            <w:r>
              <w:rPr>
                <w:rFonts w:ascii="Calibri" w:hAnsi="Calibri" w:cs="Calibri"/>
                <w:b/>
                <w:bCs/>
                <w:color w:val="000000"/>
                <w:sz w:val="20"/>
                <w:szCs w:val="20"/>
              </w:rPr>
              <w:t>MİKTAR Sm3</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OCAK</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151.251</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412.642</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285.254</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366.462</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399.348</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412.249</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303.880</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ŞUBAT</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116.935</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306.844</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225.414</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270.193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315.323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305.338</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222.944</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MART</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130.065</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335.841</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242.230</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302.549</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341.536</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320.590</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238.522</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NİSAN</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89.805</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215.485</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166.753</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194.402</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243.418</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198.615</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157.012</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MAYIS</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57.306</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120.111</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105.487</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103.294</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140.203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110.017</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83.355</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HAZİRAN</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11.782</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17.350</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21.467</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25.301</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32.267</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18.981</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15.107</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TEMMUZ</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14.387</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29.396</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21.981</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23.020</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19.073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18.884</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23.746</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AĞUSTOS</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14.138</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28.888</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21.602</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19.390</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17.017</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17.232</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15.885</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EYLÜL</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14.394</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29.414</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21.996</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27.232</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33.079</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26.909</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14.120</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EKİM</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53.574</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109.471</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81.859</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132.025</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169.893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137.437</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104.989</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KASIM</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194.342</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397.110</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296.949</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233.441</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241.275</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283.069</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199.446</w:t>
            </w:r>
          </w:p>
        </w:tc>
      </w:tr>
      <w:tr w:rsidR="00FF622F" w:rsidTr="00200497">
        <w:trPr>
          <w:trHeight w:val="286"/>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b/>
                <w:bCs/>
                <w:color w:val="000000"/>
                <w:sz w:val="22"/>
                <w:szCs w:val="22"/>
              </w:rPr>
            </w:pPr>
            <w:r>
              <w:rPr>
                <w:rFonts w:ascii="Calibri" w:hAnsi="Calibri" w:cs="Calibri"/>
                <w:b/>
                <w:bCs/>
                <w:color w:val="000000"/>
                <w:sz w:val="22"/>
                <w:szCs w:val="22"/>
              </w:rPr>
              <w:t>2027</w:t>
            </w:r>
          </w:p>
        </w:tc>
        <w:tc>
          <w:tcPr>
            <w:tcW w:w="1349"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ARALIK</w:t>
            </w:r>
          </w:p>
        </w:tc>
        <w:tc>
          <w:tcPr>
            <w:tcW w:w="1076"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222.791</w:t>
            </w:r>
          </w:p>
        </w:tc>
        <w:tc>
          <w:tcPr>
            <w:tcW w:w="1193"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455.240</w:t>
            </w:r>
          </w:p>
        </w:tc>
        <w:tc>
          <w:tcPr>
            <w:tcW w:w="1244" w:type="dxa"/>
            <w:tcBorders>
              <w:top w:val="nil"/>
              <w:left w:val="nil"/>
              <w:bottom w:val="single" w:sz="8" w:space="0" w:color="auto"/>
              <w:right w:val="single" w:sz="8" w:space="0" w:color="auto"/>
            </w:tcBorders>
            <w:shd w:val="clear" w:color="000000" w:fill="FFFFFF"/>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340.417</w:t>
            </w:r>
          </w:p>
        </w:tc>
        <w:tc>
          <w:tcPr>
            <w:tcW w:w="1200" w:type="dxa"/>
            <w:tcBorders>
              <w:top w:val="nil"/>
              <w:left w:val="single" w:sz="8" w:space="0" w:color="auto"/>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415.593</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416.279</w:t>
            </w:r>
          </w:p>
        </w:tc>
        <w:tc>
          <w:tcPr>
            <w:tcW w:w="1099"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483.223</w:t>
            </w:r>
          </w:p>
        </w:tc>
        <w:tc>
          <w:tcPr>
            <w:tcW w:w="1185"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365.418</w:t>
            </w:r>
          </w:p>
        </w:tc>
      </w:tr>
      <w:tr w:rsidR="00B30752" w:rsidTr="00D60927">
        <w:trPr>
          <w:trHeight w:val="377"/>
        </w:trPr>
        <w:tc>
          <w:tcPr>
            <w:tcW w:w="987" w:type="dxa"/>
            <w:tcBorders>
              <w:top w:val="nil"/>
              <w:left w:val="single" w:sz="8" w:space="0" w:color="auto"/>
              <w:bottom w:val="single" w:sz="8" w:space="0" w:color="auto"/>
              <w:right w:val="single" w:sz="8" w:space="0" w:color="auto"/>
            </w:tcBorders>
            <w:shd w:val="clear" w:color="000000" w:fill="FFFFFF"/>
            <w:noWrap/>
            <w:vAlign w:val="center"/>
            <w:hideMark/>
          </w:tcPr>
          <w:p w:rsidR="00B30752" w:rsidRDefault="00B30752" w:rsidP="00B30752">
            <w:pPr>
              <w:jc w:val="center"/>
              <w:rPr>
                <w:rFonts w:ascii="Calibri" w:hAnsi="Calibri" w:cs="Calibri"/>
                <w:b/>
                <w:bCs/>
                <w:color w:val="000000"/>
                <w:sz w:val="22"/>
                <w:szCs w:val="22"/>
              </w:rPr>
            </w:pPr>
            <w:r>
              <w:rPr>
                <w:rFonts w:ascii="Calibri" w:hAnsi="Calibri" w:cs="Calibri"/>
                <w:b/>
                <w:bCs/>
                <w:color w:val="000000"/>
                <w:sz w:val="22"/>
                <w:szCs w:val="22"/>
              </w:rPr>
              <w:t> </w:t>
            </w:r>
          </w:p>
        </w:tc>
        <w:tc>
          <w:tcPr>
            <w:tcW w:w="1349" w:type="dxa"/>
            <w:tcBorders>
              <w:top w:val="nil"/>
              <w:left w:val="nil"/>
              <w:bottom w:val="single" w:sz="8" w:space="0" w:color="auto"/>
              <w:right w:val="single" w:sz="8" w:space="0" w:color="auto"/>
            </w:tcBorders>
            <w:shd w:val="clear" w:color="000000" w:fill="FFFFFF"/>
            <w:noWrap/>
            <w:vAlign w:val="center"/>
            <w:hideMark/>
          </w:tcPr>
          <w:p w:rsidR="00B30752" w:rsidRDefault="00B30752" w:rsidP="00B30752">
            <w:pPr>
              <w:jc w:val="center"/>
              <w:rPr>
                <w:rFonts w:ascii="Calibri" w:hAnsi="Calibri" w:cs="Calibri"/>
                <w:b/>
                <w:bCs/>
                <w:color w:val="000000"/>
                <w:sz w:val="22"/>
                <w:szCs w:val="22"/>
              </w:rPr>
            </w:pPr>
            <w:r>
              <w:rPr>
                <w:rFonts w:ascii="Calibri" w:hAnsi="Calibri" w:cs="Calibri"/>
                <w:b/>
                <w:bCs/>
                <w:color w:val="000000"/>
                <w:sz w:val="22"/>
                <w:szCs w:val="22"/>
              </w:rPr>
              <w:t>TOPLAM</w:t>
            </w:r>
          </w:p>
        </w:tc>
        <w:tc>
          <w:tcPr>
            <w:tcW w:w="1076" w:type="dxa"/>
            <w:tcBorders>
              <w:top w:val="nil"/>
              <w:left w:val="nil"/>
              <w:bottom w:val="single" w:sz="8" w:space="0" w:color="auto"/>
              <w:right w:val="single" w:sz="8" w:space="0" w:color="auto"/>
            </w:tcBorders>
            <w:shd w:val="clear" w:color="000000" w:fill="FFFFFF"/>
            <w:vAlign w:val="center"/>
            <w:hideMark/>
          </w:tcPr>
          <w:p w:rsidR="00B30752" w:rsidRPr="005E2C83" w:rsidRDefault="00D60927" w:rsidP="00D60927">
            <w:pPr>
              <w:jc w:val="center"/>
              <w:rPr>
                <w:rFonts w:ascii="Calibri" w:hAnsi="Calibri" w:cs="Calibri"/>
                <w:b/>
                <w:bCs/>
                <w:sz w:val="22"/>
                <w:szCs w:val="22"/>
              </w:rPr>
            </w:pPr>
            <w:r w:rsidRPr="005E2C83">
              <w:rPr>
                <w:rFonts w:ascii="Calibri" w:hAnsi="Calibri" w:cs="Calibri"/>
                <w:b/>
                <w:bCs/>
                <w:sz w:val="22"/>
                <w:szCs w:val="22"/>
              </w:rPr>
              <w:t>1.070.769</w:t>
            </w:r>
          </w:p>
        </w:tc>
        <w:tc>
          <w:tcPr>
            <w:tcW w:w="1193" w:type="dxa"/>
            <w:tcBorders>
              <w:top w:val="nil"/>
              <w:left w:val="nil"/>
              <w:bottom w:val="single" w:sz="8" w:space="0" w:color="auto"/>
              <w:right w:val="single" w:sz="8" w:space="0" w:color="auto"/>
            </w:tcBorders>
            <w:shd w:val="clear" w:color="000000" w:fill="FFFFFF"/>
            <w:vAlign w:val="center"/>
            <w:hideMark/>
          </w:tcPr>
          <w:p w:rsidR="00B30752" w:rsidRPr="005E2C83" w:rsidRDefault="00D60927" w:rsidP="00B30752">
            <w:pPr>
              <w:jc w:val="center"/>
              <w:rPr>
                <w:rFonts w:ascii="Calibri" w:hAnsi="Calibri" w:cs="Calibri"/>
                <w:b/>
                <w:bCs/>
                <w:sz w:val="22"/>
                <w:szCs w:val="22"/>
              </w:rPr>
            </w:pPr>
            <w:r w:rsidRPr="005E2C83">
              <w:rPr>
                <w:rFonts w:ascii="Calibri" w:hAnsi="Calibri" w:cs="Calibri"/>
                <w:b/>
                <w:bCs/>
                <w:sz w:val="22"/>
                <w:szCs w:val="22"/>
              </w:rPr>
              <w:t>2.457.791</w:t>
            </w:r>
          </w:p>
        </w:tc>
        <w:tc>
          <w:tcPr>
            <w:tcW w:w="1244" w:type="dxa"/>
            <w:tcBorders>
              <w:top w:val="nil"/>
              <w:left w:val="nil"/>
              <w:bottom w:val="single" w:sz="8" w:space="0" w:color="auto"/>
              <w:right w:val="single" w:sz="8" w:space="0" w:color="auto"/>
            </w:tcBorders>
            <w:shd w:val="clear" w:color="000000" w:fill="FFFFFF"/>
            <w:vAlign w:val="center"/>
          </w:tcPr>
          <w:p w:rsidR="00B30752" w:rsidRPr="005E2C83" w:rsidRDefault="00D60927" w:rsidP="00B30752">
            <w:pPr>
              <w:jc w:val="center"/>
              <w:rPr>
                <w:rFonts w:ascii="Calibri" w:hAnsi="Calibri" w:cs="Calibri"/>
                <w:b/>
                <w:bCs/>
                <w:sz w:val="22"/>
                <w:szCs w:val="22"/>
              </w:rPr>
            </w:pPr>
            <w:r w:rsidRPr="005E2C83">
              <w:rPr>
                <w:rFonts w:ascii="Calibri" w:hAnsi="Calibri" w:cs="Calibri"/>
                <w:b/>
                <w:bCs/>
                <w:sz w:val="22"/>
                <w:szCs w:val="22"/>
              </w:rPr>
              <w:t>1.831.409</w:t>
            </w:r>
          </w:p>
        </w:tc>
        <w:tc>
          <w:tcPr>
            <w:tcW w:w="1200" w:type="dxa"/>
            <w:tcBorders>
              <w:top w:val="nil"/>
              <w:left w:val="single" w:sz="8" w:space="0" w:color="auto"/>
              <w:bottom w:val="single" w:sz="8" w:space="0" w:color="auto"/>
              <w:right w:val="single" w:sz="8" w:space="0" w:color="auto"/>
            </w:tcBorders>
            <w:shd w:val="clear" w:color="000000" w:fill="FFFFFF"/>
            <w:vAlign w:val="center"/>
            <w:hideMark/>
          </w:tcPr>
          <w:p w:rsidR="00B30752" w:rsidRPr="005E2C83" w:rsidRDefault="00D60927" w:rsidP="00B30752">
            <w:pPr>
              <w:jc w:val="center"/>
              <w:rPr>
                <w:rFonts w:ascii="Calibri" w:hAnsi="Calibri" w:cs="Calibri"/>
                <w:b/>
                <w:bCs/>
                <w:sz w:val="22"/>
                <w:szCs w:val="22"/>
              </w:rPr>
            </w:pPr>
            <w:r w:rsidRPr="005E2C83">
              <w:rPr>
                <w:rFonts w:ascii="Calibri" w:hAnsi="Calibri" w:cs="Calibri"/>
                <w:b/>
                <w:bCs/>
                <w:sz w:val="22"/>
                <w:szCs w:val="22"/>
              </w:rPr>
              <w:t>2.112.902</w:t>
            </w:r>
          </w:p>
        </w:tc>
        <w:tc>
          <w:tcPr>
            <w:tcW w:w="1099" w:type="dxa"/>
            <w:tcBorders>
              <w:top w:val="nil"/>
              <w:left w:val="nil"/>
              <w:bottom w:val="single" w:sz="8" w:space="0" w:color="auto"/>
              <w:right w:val="single" w:sz="8" w:space="0" w:color="auto"/>
            </w:tcBorders>
            <w:shd w:val="clear" w:color="000000" w:fill="FFFFFF"/>
            <w:vAlign w:val="center"/>
            <w:hideMark/>
          </w:tcPr>
          <w:p w:rsidR="00B30752" w:rsidRPr="005E2C83" w:rsidRDefault="00D60927" w:rsidP="00B30752">
            <w:pPr>
              <w:jc w:val="center"/>
              <w:rPr>
                <w:rFonts w:ascii="Calibri" w:hAnsi="Calibri" w:cs="Calibri"/>
                <w:b/>
                <w:bCs/>
                <w:sz w:val="22"/>
                <w:szCs w:val="22"/>
              </w:rPr>
            </w:pPr>
            <w:r w:rsidRPr="005E2C83">
              <w:rPr>
                <w:rFonts w:ascii="Calibri" w:hAnsi="Calibri" w:cs="Calibri"/>
                <w:b/>
                <w:bCs/>
                <w:sz w:val="22"/>
                <w:szCs w:val="22"/>
              </w:rPr>
              <w:t>2.368.711</w:t>
            </w:r>
          </w:p>
        </w:tc>
        <w:tc>
          <w:tcPr>
            <w:tcW w:w="1099" w:type="dxa"/>
            <w:tcBorders>
              <w:top w:val="nil"/>
              <w:left w:val="nil"/>
              <w:bottom w:val="single" w:sz="8" w:space="0" w:color="auto"/>
              <w:right w:val="single" w:sz="8" w:space="0" w:color="auto"/>
            </w:tcBorders>
            <w:shd w:val="clear" w:color="000000" w:fill="FFFFFF"/>
            <w:vAlign w:val="center"/>
            <w:hideMark/>
          </w:tcPr>
          <w:p w:rsidR="00B30752" w:rsidRPr="005E2C83" w:rsidRDefault="00D60927" w:rsidP="00B30752">
            <w:pPr>
              <w:jc w:val="center"/>
              <w:rPr>
                <w:rFonts w:ascii="Calibri" w:hAnsi="Calibri" w:cs="Calibri"/>
                <w:b/>
                <w:bCs/>
                <w:sz w:val="22"/>
                <w:szCs w:val="22"/>
              </w:rPr>
            </w:pPr>
            <w:r w:rsidRPr="005E2C83">
              <w:rPr>
                <w:rFonts w:ascii="Calibri" w:hAnsi="Calibri" w:cs="Calibri"/>
                <w:b/>
                <w:bCs/>
                <w:sz w:val="22"/>
                <w:szCs w:val="22"/>
              </w:rPr>
              <w:t>2.332.544</w:t>
            </w:r>
          </w:p>
        </w:tc>
        <w:tc>
          <w:tcPr>
            <w:tcW w:w="1185" w:type="dxa"/>
            <w:tcBorders>
              <w:top w:val="nil"/>
              <w:left w:val="nil"/>
              <w:bottom w:val="single" w:sz="8" w:space="0" w:color="auto"/>
              <w:right w:val="single" w:sz="8" w:space="0" w:color="auto"/>
            </w:tcBorders>
            <w:shd w:val="clear" w:color="000000" w:fill="FFFFFF"/>
            <w:vAlign w:val="center"/>
            <w:hideMark/>
          </w:tcPr>
          <w:p w:rsidR="00B30752" w:rsidRPr="005E2C83" w:rsidRDefault="00FF622F" w:rsidP="00B30752">
            <w:pPr>
              <w:jc w:val="center"/>
              <w:rPr>
                <w:rFonts w:ascii="Calibri" w:hAnsi="Calibri" w:cs="Calibri"/>
                <w:b/>
                <w:bCs/>
                <w:sz w:val="22"/>
                <w:szCs w:val="22"/>
              </w:rPr>
            </w:pPr>
            <w:r w:rsidRPr="005E2C83">
              <w:rPr>
                <w:rFonts w:ascii="Calibri" w:hAnsi="Calibri" w:cs="Calibri"/>
                <w:b/>
                <w:bCs/>
                <w:sz w:val="22"/>
                <w:szCs w:val="22"/>
              </w:rPr>
              <w:t>1.744.423</w:t>
            </w:r>
          </w:p>
        </w:tc>
      </w:tr>
    </w:tbl>
    <w:p w:rsidR="00DA56E1" w:rsidRDefault="00DA56E1"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tbl>
      <w:tblPr>
        <w:tblW w:w="10080" w:type="dxa"/>
        <w:tblCellMar>
          <w:left w:w="70" w:type="dxa"/>
          <w:right w:w="70" w:type="dxa"/>
        </w:tblCellMar>
        <w:tblLook w:val="04A0" w:firstRow="1" w:lastRow="0" w:firstColumn="1" w:lastColumn="0" w:noHBand="0" w:noVBand="1"/>
      </w:tblPr>
      <w:tblGrid>
        <w:gridCol w:w="1020"/>
        <w:gridCol w:w="1180"/>
        <w:gridCol w:w="1380"/>
        <w:gridCol w:w="1300"/>
        <w:gridCol w:w="1300"/>
        <w:gridCol w:w="1300"/>
        <w:gridCol w:w="1300"/>
        <w:gridCol w:w="1300"/>
      </w:tblGrid>
      <w:tr w:rsidR="00AC721B" w:rsidTr="00AC721B">
        <w:trPr>
          <w:trHeight w:val="552"/>
        </w:trPr>
        <w:tc>
          <w:tcPr>
            <w:tcW w:w="10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C721B" w:rsidRDefault="00AC721B">
            <w:pPr>
              <w:jc w:val="center"/>
              <w:rPr>
                <w:rFonts w:ascii="Calibri" w:hAnsi="Calibri" w:cs="Calibri"/>
                <w:b/>
                <w:bCs/>
                <w:color w:val="000000"/>
                <w:sz w:val="22"/>
                <w:szCs w:val="22"/>
              </w:rPr>
            </w:pPr>
            <w:r>
              <w:rPr>
                <w:rFonts w:ascii="Calibri" w:hAnsi="Calibri" w:cs="Calibri"/>
                <w:b/>
                <w:bCs/>
                <w:color w:val="000000"/>
                <w:sz w:val="22"/>
                <w:szCs w:val="22"/>
              </w:rPr>
              <w:t>YIL</w:t>
            </w:r>
          </w:p>
        </w:tc>
        <w:tc>
          <w:tcPr>
            <w:tcW w:w="11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C721B" w:rsidRDefault="00AC721B">
            <w:pPr>
              <w:jc w:val="center"/>
              <w:rPr>
                <w:rFonts w:ascii="Calibri" w:hAnsi="Calibri" w:cs="Calibri"/>
                <w:b/>
                <w:bCs/>
                <w:color w:val="000000"/>
                <w:sz w:val="22"/>
                <w:szCs w:val="22"/>
              </w:rPr>
            </w:pPr>
            <w:r>
              <w:rPr>
                <w:rFonts w:ascii="Calibri" w:hAnsi="Calibri" w:cs="Calibri"/>
                <w:b/>
                <w:bCs/>
                <w:color w:val="000000"/>
                <w:sz w:val="22"/>
                <w:szCs w:val="22"/>
              </w:rPr>
              <w:t>AY</w:t>
            </w:r>
          </w:p>
        </w:tc>
        <w:tc>
          <w:tcPr>
            <w:tcW w:w="138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c>
          <w:tcPr>
            <w:tcW w:w="1300" w:type="dxa"/>
            <w:tcBorders>
              <w:top w:val="single" w:sz="8" w:space="0" w:color="auto"/>
              <w:left w:val="nil"/>
              <w:bottom w:val="nil"/>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TESLİM NOKTASI ;</w:t>
            </w:r>
          </w:p>
        </w:tc>
      </w:tr>
      <w:tr w:rsidR="00AC721B" w:rsidTr="00AC721B">
        <w:trPr>
          <w:trHeight w:val="300"/>
        </w:trPr>
        <w:tc>
          <w:tcPr>
            <w:tcW w:w="1020" w:type="dxa"/>
            <w:vMerge/>
            <w:tcBorders>
              <w:top w:val="single" w:sz="8" w:space="0" w:color="auto"/>
              <w:left w:val="single" w:sz="8" w:space="0" w:color="auto"/>
              <w:bottom w:val="single" w:sz="8" w:space="0" w:color="000000"/>
              <w:right w:val="single" w:sz="8" w:space="0" w:color="auto"/>
            </w:tcBorders>
            <w:vAlign w:val="center"/>
            <w:hideMark/>
          </w:tcPr>
          <w:p w:rsidR="00AC721B" w:rsidRDefault="00AC721B">
            <w:pPr>
              <w:rPr>
                <w:rFonts w:ascii="Calibri" w:hAnsi="Calibri" w:cs="Calibri"/>
                <w:b/>
                <w:bCs/>
                <w:color w:val="000000"/>
                <w:sz w:val="22"/>
                <w:szCs w:val="22"/>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AC721B" w:rsidRDefault="00AC721B">
            <w:pPr>
              <w:rPr>
                <w:rFonts w:ascii="Calibri" w:hAnsi="Calibri" w:cs="Calibri"/>
                <w:b/>
                <w:bCs/>
                <w:color w:val="000000"/>
                <w:sz w:val="22"/>
                <w:szCs w:val="22"/>
              </w:rPr>
            </w:pPr>
          </w:p>
        </w:tc>
        <w:tc>
          <w:tcPr>
            <w:tcW w:w="138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ÇELTİK</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DOĞANHİSAR</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HÜYÜK</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DEREBUCAK</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TAŞKENT</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AC721B">
            <w:pPr>
              <w:jc w:val="center"/>
              <w:rPr>
                <w:rFonts w:ascii="Calibri" w:hAnsi="Calibri" w:cs="Calibri"/>
                <w:b/>
                <w:bCs/>
                <w:sz w:val="20"/>
                <w:szCs w:val="20"/>
              </w:rPr>
            </w:pPr>
            <w:r w:rsidRPr="005E2C83">
              <w:rPr>
                <w:rFonts w:ascii="Calibri" w:hAnsi="Calibri" w:cs="Calibri"/>
                <w:b/>
                <w:bCs/>
                <w:sz w:val="20"/>
                <w:szCs w:val="20"/>
              </w:rPr>
              <w:t>GÜNEYSINIR</w:t>
            </w:r>
          </w:p>
        </w:tc>
      </w:tr>
      <w:tr w:rsidR="00AC721B" w:rsidTr="00AC721B">
        <w:trPr>
          <w:trHeight w:val="300"/>
        </w:trPr>
        <w:tc>
          <w:tcPr>
            <w:tcW w:w="1020" w:type="dxa"/>
            <w:vMerge/>
            <w:tcBorders>
              <w:top w:val="single" w:sz="8" w:space="0" w:color="auto"/>
              <w:left w:val="single" w:sz="8" w:space="0" w:color="auto"/>
              <w:bottom w:val="single" w:sz="8" w:space="0" w:color="000000"/>
              <w:right w:val="single" w:sz="8" w:space="0" w:color="auto"/>
            </w:tcBorders>
            <w:vAlign w:val="center"/>
            <w:hideMark/>
          </w:tcPr>
          <w:p w:rsidR="00AC721B" w:rsidRDefault="00AC721B">
            <w:pPr>
              <w:rPr>
                <w:rFonts w:ascii="Calibri" w:hAnsi="Calibri" w:cs="Calibri"/>
                <w:b/>
                <w:bCs/>
                <w:color w:val="000000"/>
                <w:sz w:val="22"/>
                <w:szCs w:val="22"/>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AC721B" w:rsidRDefault="00AC721B">
            <w:pPr>
              <w:rPr>
                <w:rFonts w:ascii="Calibri" w:hAnsi="Calibri" w:cs="Calibri"/>
                <w:b/>
                <w:bCs/>
                <w:color w:val="000000"/>
                <w:sz w:val="22"/>
                <w:szCs w:val="22"/>
              </w:rPr>
            </w:pPr>
          </w:p>
        </w:tc>
        <w:tc>
          <w:tcPr>
            <w:tcW w:w="138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c>
          <w:tcPr>
            <w:tcW w:w="1300" w:type="dxa"/>
            <w:tcBorders>
              <w:top w:val="nil"/>
              <w:left w:val="nil"/>
              <w:bottom w:val="single" w:sz="8" w:space="0" w:color="auto"/>
              <w:right w:val="single" w:sz="8" w:space="0" w:color="auto"/>
            </w:tcBorders>
            <w:shd w:val="clear" w:color="auto" w:fill="auto"/>
            <w:vAlign w:val="center"/>
            <w:hideMark/>
          </w:tcPr>
          <w:p w:rsidR="00AC721B" w:rsidRDefault="00AC721B">
            <w:pPr>
              <w:jc w:val="center"/>
              <w:rPr>
                <w:rFonts w:ascii="Calibri" w:hAnsi="Calibri" w:cs="Calibri"/>
                <w:b/>
                <w:bCs/>
                <w:color w:val="000000"/>
                <w:sz w:val="20"/>
                <w:szCs w:val="20"/>
              </w:rPr>
            </w:pPr>
            <w:r>
              <w:rPr>
                <w:rFonts w:ascii="Calibri" w:hAnsi="Calibri" w:cs="Calibri"/>
                <w:b/>
                <w:bCs/>
                <w:color w:val="000000"/>
                <w:sz w:val="20"/>
                <w:szCs w:val="20"/>
              </w:rPr>
              <w:t>MİKTAR Sm3</w:t>
            </w:r>
          </w:p>
        </w:tc>
      </w:tr>
      <w:tr w:rsidR="00FF622F" w:rsidTr="00721938">
        <w:trPr>
          <w:trHeight w:val="324"/>
        </w:trPr>
        <w:tc>
          <w:tcPr>
            <w:tcW w:w="1020" w:type="dxa"/>
            <w:tcBorders>
              <w:top w:val="nil"/>
              <w:left w:val="single" w:sz="8" w:space="0" w:color="auto"/>
              <w:bottom w:val="single" w:sz="8" w:space="0" w:color="auto"/>
              <w:right w:val="single" w:sz="8" w:space="0" w:color="auto"/>
            </w:tcBorders>
            <w:shd w:val="clear" w:color="000000" w:fill="FFFFFF"/>
            <w:noWrap/>
            <w:vAlign w:val="center"/>
            <w:hideMark/>
          </w:tcPr>
          <w:p w:rsidR="00FF622F" w:rsidRPr="0015010E" w:rsidRDefault="00FF622F" w:rsidP="00FF622F">
            <w:pPr>
              <w:jc w:val="center"/>
              <w:rPr>
                <w:rFonts w:ascii="Calibri" w:hAnsi="Calibri" w:cs="Calibri"/>
                <w:b/>
                <w:bCs/>
                <w:color w:val="000000"/>
                <w:sz w:val="22"/>
                <w:szCs w:val="22"/>
              </w:rPr>
            </w:pPr>
            <w:r w:rsidRPr="0015010E">
              <w:rPr>
                <w:rFonts w:ascii="Calibri" w:hAnsi="Calibri" w:cs="Calibri"/>
                <w:b/>
                <w:bCs/>
                <w:color w:val="000000"/>
                <w:sz w:val="22"/>
                <w:szCs w:val="22"/>
              </w:rPr>
              <w:t>202</w:t>
            </w:r>
            <w:r w:rsidR="0015010E" w:rsidRPr="0015010E">
              <w:rPr>
                <w:rFonts w:ascii="Calibri" w:hAnsi="Calibri" w:cs="Calibri"/>
                <w:b/>
                <w:bCs/>
                <w:color w:val="000000"/>
                <w:sz w:val="22"/>
                <w:szCs w:val="22"/>
              </w:rPr>
              <w:t>7</w:t>
            </w:r>
          </w:p>
        </w:tc>
        <w:tc>
          <w:tcPr>
            <w:tcW w:w="1180"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OCAK</w:t>
            </w:r>
          </w:p>
        </w:tc>
        <w:tc>
          <w:tcPr>
            <w:tcW w:w="138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394.513</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639.451</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474.818</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240.683</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196.832</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391.727</w:t>
            </w:r>
          </w:p>
        </w:tc>
      </w:tr>
      <w:tr w:rsidR="00FF622F" w:rsidTr="00721938">
        <w:trPr>
          <w:trHeight w:val="324"/>
        </w:trPr>
        <w:tc>
          <w:tcPr>
            <w:tcW w:w="1020" w:type="dxa"/>
            <w:tcBorders>
              <w:top w:val="nil"/>
              <w:left w:val="single" w:sz="8" w:space="0" w:color="auto"/>
              <w:bottom w:val="single" w:sz="8" w:space="0" w:color="auto"/>
              <w:right w:val="single" w:sz="8" w:space="0" w:color="auto"/>
            </w:tcBorders>
            <w:shd w:val="clear" w:color="000000" w:fill="FFFFFF"/>
            <w:noWrap/>
            <w:vAlign w:val="center"/>
            <w:hideMark/>
          </w:tcPr>
          <w:p w:rsidR="00FF622F" w:rsidRPr="0015010E" w:rsidRDefault="00FF622F" w:rsidP="00FF622F">
            <w:pPr>
              <w:jc w:val="center"/>
              <w:rPr>
                <w:rFonts w:ascii="Calibri" w:hAnsi="Calibri" w:cs="Calibri"/>
                <w:b/>
                <w:bCs/>
                <w:color w:val="000000"/>
                <w:sz w:val="22"/>
                <w:szCs w:val="22"/>
              </w:rPr>
            </w:pPr>
            <w:r w:rsidRPr="0015010E">
              <w:rPr>
                <w:rFonts w:ascii="Calibri" w:hAnsi="Calibri" w:cs="Calibri"/>
                <w:b/>
                <w:bCs/>
                <w:color w:val="000000"/>
                <w:sz w:val="22"/>
                <w:szCs w:val="22"/>
              </w:rPr>
              <w:t>202</w:t>
            </w:r>
            <w:r w:rsidR="0015010E" w:rsidRPr="0015010E">
              <w:rPr>
                <w:rFonts w:ascii="Calibri" w:hAnsi="Calibri" w:cs="Calibri"/>
                <w:b/>
                <w:bCs/>
                <w:color w:val="000000"/>
                <w:sz w:val="22"/>
                <w:szCs w:val="22"/>
              </w:rPr>
              <w:t>7</w:t>
            </w:r>
          </w:p>
        </w:tc>
        <w:tc>
          <w:tcPr>
            <w:tcW w:w="1180" w:type="dxa"/>
            <w:tcBorders>
              <w:top w:val="nil"/>
              <w:left w:val="nil"/>
              <w:bottom w:val="single" w:sz="8" w:space="0" w:color="auto"/>
              <w:right w:val="single" w:sz="8" w:space="0" w:color="auto"/>
            </w:tcBorders>
            <w:shd w:val="clear" w:color="000000" w:fill="FFFFFF"/>
            <w:noWrap/>
            <w:vAlign w:val="center"/>
            <w:hideMark/>
          </w:tcPr>
          <w:p w:rsidR="00FF622F" w:rsidRDefault="00FF622F" w:rsidP="00FF622F">
            <w:pPr>
              <w:jc w:val="center"/>
              <w:rPr>
                <w:rFonts w:ascii="Calibri" w:hAnsi="Calibri" w:cs="Calibri"/>
                <w:color w:val="000000"/>
                <w:sz w:val="22"/>
                <w:szCs w:val="22"/>
              </w:rPr>
            </w:pPr>
            <w:r>
              <w:rPr>
                <w:rFonts w:ascii="Calibri" w:hAnsi="Calibri" w:cs="Calibri"/>
                <w:color w:val="000000"/>
                <w:sz w:val="22"/>
                <w:szCs w:val="22"/>
              </w:rPr>
              <w:t>ŞUBAT</w:t>
            </w:r>
          </w:p>
        </w:tc>
        <w:tc>
          <w:tcPr>
            <w:tcW w:w="138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291.990</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476.863</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363.110</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183.711</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158.636</w:t>
            </w:r>
          </w:p>
        </w:tc>
        <w:tc>
          <w:tcPr>
            <w:tcW w:w="1300" w:type="dxa"/>
            <w:tcBorders>
              <w:top w:val="nil"/>
              <w:left w:val="nil"/>
              <w:bottom w:val="single" w:sz="8" w:space="0" w:color="auto"/>
              <w:right w:val="single" w:sz="8" w:space="0" w:color="auto"/>
            </w:tcBorders>
            <w:shd w:val="clear" w:color="000000" w:fill="FFFFFF"/>
            <w:hideMark/>
          </w:tcPr>
          <w:p w:rsidR="00FF622F" w:rsidRPr="005E2C83" w:rsidRDefault="00FF622F" w:rsidP="00FF622F">
            <w:pPr>
              <w:jc w:val="center"/>
              <w:rPr>
                <w:rFonts w:ascii="Calibri" w:hAnsi="Calibri" w:cs="Calibri"/>
                <w:sz w:val="22"/>
                <w:szCs w:val="22"/>
              </w:rPr>
            </w:pPr>
            <w:r w:rsidRPr="005E2C83">
              <w:rPr>
                <w:rFonts w:ascii="Calibri" w:hAnsi="Calibri" w:cs="Calibri"/>
                <w:sz w:val="22"/>
                <w:szCs w:val="22"/>
              </w:rPr>
              <w:t>278.579</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MART</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312.211</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543.281</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378.108</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208.837</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169.344</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311.549</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NİSAN</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203.277</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370.522</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257.892</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143.384</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118.680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191.304</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MAYIS</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112.475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238.955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157.425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100.577</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72.620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89.232</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HAZİRAN</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20.465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53.669</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29.529</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21.202</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15.755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18.386</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TEMMUZ</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18.880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16.478</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12.917</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8.000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17.540</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AĞUSTOS</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18.346</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17.013</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13.089</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18.394</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EYLÜL</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27.568</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25.075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20.113</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24.164</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EKİM</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186.971</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182.828</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137.082</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143.017</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KASIM</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296.312</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285.439</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200.795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258.028</w:t>
            </w:r>
          </w:p>
        </w:tc>
      </w:tr>
      <w:tr w:rsidR="0015010E" w:rsidTr="00935AD4">
        <w:trPr>
          <w:trHeight w:val="324"/>
        </w:trPr>
        <w:tc>
          <w:tcPr>
            <w:tcW w:w="1020" w:type="dxa"/>
            <w:tcBorders>
              <w:top w:val="nil"/>
              <w:left w:val="single" w:sz="8" w:space="0" w:color="auto"/>
              <w:bottom w:val="single" w:sz="8" w:space="0" w:color="auto"/>
              <w:right w:val="single" w:sz="8" w:space="0" w:color="auto"/>
            </w:tcBorders>
            <w:shd w:val="clear" w:color="000000" w:fill="FFFFFF"/>
            <w:noWrap/>
            <w:hideMark/>
          </w:tcPr>
          <w:p w:rsidR="0015010E" w:rsidRPr="0015010E" w:rsidRDefault="0015010E" w:rsidP="0015010E">
            <w:pPr>
              <w:jc w:val="center"/>
              <w:rPr>
                <w:rFonts w:ascii="Calibri" w:hAnsi="Calibri" w:cs="Calibri"/>
                <w:b/>
                <w:bCs/>
                <w:color w:val="000000"/>
                <w:sz w:val="22"/>
                <w:szCs w:val="22"/>
              </w:rPr>
            </w:pPr>
            <w:r w:rsidRPr="0015010E">
              <w:rPr>
                <w:rFonts w:ascii="Calibri" w:hAnsi="Calibri" w:cs="Calibri"/>
                <w:b/>
                <w:bCs/>
                <w:color w:val="000000"/>
                <w:sz w:val="22"/>
                <w:szCs w:val="22"/>
              </w:rPr>
              <w:t>2027</w:t>
            </w:r>
          </w:p>
        </w:tc>
        <w:tc>
          <w:tcPr>
            <w:tcW w:w="1180" w:type="dxa"/>
            <w:tcBorders>
              <w:top w:val="nil"/>
              <w:left w:val="nil"/>
              <w:bottom w:val="single" w:sz="8" w:space="0" w:color="auto"/>
              <w:right w:val="single" w:sz="8" w:space="0" w:color="auto"/>
            </w:tcBorders>
            <w:shd w:val="clear" w:color="000000" w:fill="FFFFFF"/>
            <w:noWrap/>
            <w:vAlign w:val="center"/>
            <w:hideMark/>
          </w:tcPr>
          <w:p w:rsidR="0015010E" w:rsidRDefault="0015010E" w:rsidP="0015010E">
            <w:pPr>
              <w:jc w:val="center"/>
              <w:rPr>
                <w:rFonts w:ascii="Calibri" w:hAnsi="Calibri" w:cs="Calibri"/>
                <w:color w:val="000000"/>
                <w:sz w:val="22"/>
                <w:szCs w:val="22"/>
              </w:rPr>
            </w:pPr>
            <w:r>
              <w:rPr>
                <w:rFonts w:ascii="Calibri" w:hAnsi="Calibri" w:cs="Calibri"/>
                <w:color w:val="000000"/>
                <w:sz w:val="22"/>
                <w:szCs w:val="22"/>
              </w:rPr>
              <w:t>ARALIK</w:t>
            </w:r>
          </w:p>
        </w:tc>
        <w:tc>
          <w:tcPr>
            <w:tcW w:w="138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494.625</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30.000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567.719</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340.070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15.000</w:t>
            </w:r>
          </w:p>
        </w:tc>
        <w:tc>
          <w:tcPr>
            <w:tcW w:w="1300" w:type="dxa"/>
            <w:tcBorders>
              <w:top w:val="nil"/>
              <w:left w:val="nil"/>
              <w:bottom w:val="single" w:sz="8" w:space="0" w:color="auto"/>
              <w:right w:val="single" w:sz="8" w:space="0" w:color="auto"/>
            </w:tcBorders>
            <w:shd w:val="clear" w:color="000000" w:fill="FFFFFF"/>
            <w:hideMark/>
          </w:tcPr>
          <w:p w:rsidR="0015010E" w:rsidRPr="005E2C83" w:rsidRDefault="0015010E" w:rsidP="0015010E">
            <w:pPr>
              <w:jc w:val="center"/>
              <w:rPr>
                <w:rFonts w:ascii="Calibri" w:hAnsi="Calibri" w:cs="Calibri"/>
                <w:sz w:val="22"/>
                <w:szCs w:val="22"/>
              </w:rPr>
            </w:pPr>
            <w:r w:rsidRPr="005E2C83">
              <w:rPr>
                <w:rFonts w:ascii="Calibri" w:hAnsi="Calibri" w:cs="Calibri"/>
                <w:sz w:val="22"/>
                <w:szCs w:val="22"/>
              </w:rPr>
              <w:t>553.980</w:t>
            </w:r>
          </w:p>
        </w:tc>
      </w:tr>
      <w:tr w:rsidR="00AC721B" w:rsidTr="00AC721B">
        <w:trPr>
          <w:trHeight w:val="324"/>
        </w:trPr>
        <w:tc>
          <w:tcPr>
            <w:tcW w:w="1020" w:type="dxa"/>
            <w:tcBorders>
              <w:top w:val="nil"/>
              <w:left w:val="single" w:sz="8" w:space="0" w:color="auto"/>
              <w:bottom w:val="single" w:sz="8" w:space="0" w:color="auto"/>
              <w:right w:val="single" w:sz="8" w:space="0" w:color="auto"/>
            </w:tcBorders>
            <w:shd w:val="clear" w:color="000000" w:fill="FFFFFF"/>
            <w:noWrap/>
            <w:vAlign w:val="center"/>
            <w:hideMark/>
          </w:tcPr>
          <w:p w:rsidR="00AC721B" w:rsidRDefault="00AC721B">
            <w:pPr>
              <w:jc w:val="center"/>
              <w:rPr>
                <w:rFonts w:ascii="Calibri" w:hAnsi="Calibri" w:cs="Calibri"/>
                <w:b/>
                <w:bCs/>
                <w:color w:val="000000"/>
              </w:rPr>
            </w:pPr>
            <w:r>
              <w:rPr>
                <w:rFonts w:ascii="Calibri" w:hAnsi="Calibri" w:cs="Calibri"/>
                <w:b/>
                <w:bCs/>
                <w:color w:val="000000"/>
              </w:rPr>
              <w:t> </w:t>
            </w:r>
          </w:p>
        </w:tc>
        <w:tc>
          <w:tcPr>
            <w:tcW w:w="1180" w:type="dxa"/>
            <w:tcBorders>
              <w:top w:val="nil"/>
              <w:left w:val="nil"/>
              <w:bottom w:val="single" w:sz="8" w:space="0" w:color="auto"/>
              <w:right w:val="single" w:sz="8" w:space="0" w:color="auto"/>
            </w:tcBorders>
            <w:shd w:val="clear" w:color="000000" w:fill="FFFFFF"/>
            <w:noWrap/>
            <w:vAlign w:val="center"/>
            <w:hideMark/>
          </w:tcPr>
          <w:p w:rsidR="00AC721B" w:rsidRDefault="00AC721B">
            <w:pPr>
              <w:jc w:val="center"/>
              <w:rPr>
                <w:rFonts w:ascii="Calibri" w:hAnsi="Calibri" w:cs="Calibri"/>
                <w:b/>
                <w:bCs/>
                <w:color w:val="000000"/>
                <w:sz w:val="22"/>
                <w:szCs w:val="22"/>
              </w:rPr>
            </w:pPr>
            <w:r>
              <w:rPr>
                <w:rFonts w:ascii="Calibri" w:hAnsi="Calibri" w:cs="Calibri"/>
                <w:b/>
                <w:bCs/>
                <w:color w:val="000000"/>
                <w:sz w:val="22"/>
                <w:szCs w:val="22"/>
              </w:rPr>
              <w:t>TOPLAM</w:t>
            </w:r>
          </w:p>
        </w:tc>
        <w:tc>
          <w:tcPr>
            <w:tcW w:w="138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2.377.634</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2.502.741</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2.755.434</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1.622.461</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809.866</w:t>
            </w:r>
          </w:p>
        </w:tc>
        <w:tc>
          <w:tcPr>
            <w:tcW w:w="1300" w:type="dxa"/>
            <w:tcBorders>
              <w:top w:val="nil"/>
              <w:left w:val="nil"/>
              <w:bottom w:val="single" w:sz="8" w:space="0" w:color="auto"/>
              <w:right w:val="single" w:sz="8" w:space="0" w:color="auto"/>
            </w:tcBorders>
            <w:shd w:val="clear" w:color="000000" w:fill="FFFFFF"/>
            <w:vAlign w:val="center"/>
            <w:hideMark/>
          </w:tcPr>
          <w:p w:rsidR="00AC721B" w:rsidRPr="005E2C83" w:rsidRDefault="00FF622F">
            <w:pPr>
              <w:jc w:val="center"/>
              <w:rPr>
                <w:rFonts w:ascii="Calibri" w:hAnsi="Calibri" w:cs="Calibri"/>
                <w:b/>
                <w:bCs/>
                <w:sz w:val="22"/>
                <w:szCs w:val="22"/>
              </w:rPr>
            </w:pPr>
            <w:r w:rsidRPr="005E2C83">
              <w:rPr>
                <w:rFonts w:ascii="Calibri" w:hAnsi="Calibri" w:cs="Calibri"/>
                <w:b/>
                <w:bCs/>
                <w:sz w:val="22"/>
                <w:szCs w:val="22"/>
              </w:rPr>
              <w:t>2.295.900</w:t>
            </w:r>
          </w:p>
        </w:tc>
      </w:tr>
    </w:tbl>
    <w:p w:rsidR="00AC721B" w:rsidRDefault="00AC721B" w:rsidP="006D4254">
      <w:pPr>
        <w:pStyle w:val="Normal1"/>
        <w:spacing w:before="0" w:beforeAutospacing="0" w:after="0" w:afterAutospacing="0"/>
      </w:pPr>
    </w:p>
    <w:p w:rsidR="00AC721B" w:rsidRDefault="00AC721B" w:rsidP="006D4254">
      <w:pPr>
        <w:pStyle w:val="Normal1"/>
        <w:spacing w:before="0" w:beforeAutospacing="0" w:after="0" w:afterAutospacing="0"/>
      </w:pPr>
    </w:p>
    <w:tbl>
      <w:tblPr>
        <w:tblpPr w:leftFromText="141" w:rightFromText="141" w:vertAnchor="text" w:horzAnchor="page" w:tblpX="2869" w:tblpY="-3"/>
        <w:tblW w:w="4962" w:type="dxa"/>
        <w:tblCellMar>
          <w:left w:w="70" w:type="dxa"/>
          <w:right w:w="70" w:type="dxa"/>
        </w:tblCellMar>
        <w:tblLook w:val="04A0" w:firstRow="1" w:lastRow="0" w:firstColumn="1" w:lastColumn="0" w:noHBand="0" w:noVBand="1"/>
      </w:tblPr>
      <w:tblGrid>
        <w:gridCol w:w="2552"/>
        <w:gridCol w:w="2410"/>
      </w:tblGrid>
      <w:tr w:rsidR="00156103" w:rsidRPr="00763852" w:rsidTr="00B30752">
        <w:trPr>
          <w:trHeight w:val="453"/>
        </w:trPr>
        <w:tc>
          <w:tcPr>
            <w:tcW w:w="25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56103" w:rsidRPr="00763852" w:rsidRDefault="00156103" w:rsidP="00B30752">
            <w:pPr>
              <w:jc w:val="center"/>
              <w:rPr>
                <w:rFonts w:ascii="Calibri" w:hAnsi="Calibri" w:cs="Calibri"/>
                <w:b/>
                <w:bCs/>
                <w:color w:val="000000"/>
                <w:sz w:val="22"/>
              </w:rPr>
            </w:pPr>
            <w:r w:rsidRPr="00763852">
              <w:rPr>
                <w:rFonts w:ascii="Calibri" w:hAnsi="Calibri" w:cs="Calibri"/>
                <w:b/>
                <w:bCs/>
                <w:color w:val="000000"/>
                <w:sz w:val="22"/>
              </w:rPr>
              <w:t>SÖZLEŞME TOPLAMI</w:t>
            </w:r>
          </w:p>
        </w:tc>
        <w:tc>
          <w:tcPr>
            <w:tcW w:w="2410" w:type="dxa"/>
            <w:tcBorders>
              <w:top w:val="single" w:sz="8" w:space="0" w:color="auto"/>
              <w:left w:val="nil"/>
              <w:bottom w:val="single" w:sz="8" w:space="0" w:color="auto"/>
              <w:right w:val="single" w:sz="8" w:space="0" w:color="auto"/>
            </w:tcBorders>
            <w:shd w:val="clear" w:color="000000" w:fill="DDEBF7"/>
            <w:noWrap/>
            <w:vAlign w:val="center"/>
            <w:hideMark/>
          </w:tcPr>
          <w:p w:rsidR="00156103" w:rsidRPr="00763852" w:rsidRDefault="00FF622F" w:rsidP="00B30752">
            <w:pPr>
              <w:jc w:val="center"/>
              <w:rPr>
                <w:rFonts w:ascii="Calibri" w:hAnsi="Calibri" w:cs="Calibri"/>
                <w:b/>
                <w:bCs/>
                <w:color w:val="000000"/>
                <w:sz w:val="22"/>
              </w:rPr>
            </w:pPr>
            <w:r>
              <w:rPr>
                <w:rFonts w:ascii="Calibri" w:hAnsi="Calibri" w:cs="Calibri"/>
                <w:b/>
                <w:bCs/>
                <w:color w:val="000000"/>
                <w:sz w:val="22"/>
              </w:rPr>
              <w:t>26.282.584</w:t>
            </w:r>
          </w:p>
        </w:tc>
      </w:tr>
    </w:tbl>
    <w:p w:rsidR="00496A74" w:rsidRDefault="00496A74" w:rsidP="006D4254">
      <w:pPr>
        <w:pStyle w:val="Normal1"/>
        <w:spacing w:before="0" w:beforeAutospacing="0" w:after="0" w:afterAutospacing="0"/>
      </w:pPr>
    </w:p>
    <w:p w:rsidR="00156103" w:rsidRDefault="00156103" w:rsidP="006D4254">
      <w:pPr>
        <w:pStyle w:val="Normal1"/>
        <w:spacing w:before="0" w:beforeAutospacing="0" w:after="0" w:afterAutospacing="0"/>
      </w:pPr>
    </w:p>
    <w:p w:rsidR="006D4254" w:rsidRDefault="006D4254" w:rsidP="006D4254">
      <w:pPr>
        <w:pStyle w:val="Normal1"/>
        <w:spacing w:before="0" w:beforeAutospacing="0" w:after="0" w:afterAutospacing="0"/>
        <w:rPr>
          <w:rFonts w:ascii="Times New Roman" w:hAnsi="Times New Roman"/>
        </w:rPr>
      </w:pPr>
      <w:r>
        <w:fldChar w:fldCharType="begin"/>
      </w:r>
      <w:r>
        <w:instrText xml:space="preserve"> LINK Excel.Sheet.12 "C:\\Users\\ERTYX001\\AppData\\Local\\Microsoft\\Windows\\INetCache\\Content.Outlook\\QMGVAJTZ\\tüketim tahminleri - bozkır_cbeyli_ömeranlı eklenmiş tablo (004).xlsx" "2024-2025!R19C1:R34C8" \a \f 4 \h </w:instrText>
      </w:r>
      <w:r>
        <w:fldChar w:fldCharType="separate"/>
      </w:r>
    </w:p>
    <w:p w:rsidR="00167ECA" w:rsidRDefault="006D4254" w:rsidP="00496A74">
      <w:pPr>
        <w:pStyle w:val="Normal1"/>
        <w:spacing w:before="0" w:beforeAutospacing="0" w:after="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fldChar w:fldCharType="end"/>
      </w:r>
      <w:r w:rsidR="00167ECA" w:rsidRPr="008F520D">
        <w:rPr>
          <w:rFonts w:asciiTheme="minorHAnsi" w:hAnsiTheme="minorHAnsi" w:cstheme="minorHAnsi"/>
          <w:sz w:val="24"/>
          <w:szCs w:val="24"/>
        </w:rPr>
        <w:t xml:space="preserve">Satın alınacak CNG miktarı toplam </w:t>
      </w:r>
      <w:r w:rsidR="00FF622F">
        <w:rPr>
          <w:rFonts w:asciiTheme="minorHAnsi" w:hAnsiTheme="minorHAnsi" w:cstheme="minorHAnsi"/>
          <w:b/>
          <w:bCs/>
          <w:sz w:val="24"/>
          <w:szCs w:val="24"/>
        </w:rPr>
        <w:t>26.282.584</w:t>
      </w:r>
      <w:r w:rsidR="00156103">
        <w:rPr>
          <w:rFonts w:asciiTheme="minorHAnsi" w:hAnsiTheme="minorHAnsi" w:cstheme="minorHAnsi"/>
          <w:b/>
          <w:bCs/>
          <w:sz w:val="24"/>
          <w:szCs w:val="24"/>
        </w:rPr>
        <w:t xml:space="preserve"> </w:t>
      </w:r>
      <w:r w:rsidR="00167ECA" w:rsidRPr="008F520D">
        <w:rPr>
          <w:rFonts w:asciiTheme="minorHAnsi" w:hAnsiTheme="minorHAnsi" w:cstheme="minorHAnsi"/>
          <w:b/>
          <w:sz w:val="24"/>
          <w:szCs w:val="24"/>
        </w:rPr>
        <w:t>Sm3</w:t>
      </w:r>
      <w:r w:rsidR="00167ECA" w:rsidRPr="008F520D">
        <w:rPr>
          <w:rFonts w:asciiTheme="minorHAnsi" w:hAnsiTheme="minorHAnsi" w:cstheme="minorHAnsi"/>
          <w:sz w:val="24"/>
          <w:szCs w:val="24"/>
        </w:rPr>
        <w:t xml:space="preserve"> olacaktır.</w:t>
      </w:r>
    </w:p>
    <w:p w:rsidR="0028174B" w:rsidRDefault="0028174B" w:rsidP="000F74D0">
      <w:pPr>
        <w:pStyle w:val="Normal1"/>
        <w:spacing w:before="120" w:beforeAutospacing="0" w:after="120" w:afterAutospacing="0"/>
        <w:ind w:left="567"/>
        <w:rPr>
          <w:rFonts w:asciiTheme="majorHAnsi" w:hAnsiTheme="majorHAnsi" w:cs="Tahoma"/>
          <w:color w:val="000000"/>
          <w:spacing w:val="-1"/>
          <w:sz w:val="22"/>
          <w:szCs w:val="22"/>
        </w:rPr>
      </w:pPr>
    </w:p>
    <w:p w:rsidR="00167ECA" w:rsidRPr="0081013E" w:rsidRDefault="000F74D0" w:rsidP="001C1084">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0F74D0" w:rsidRPr="0081013E" w:rsidRDefault="002F2F98" w:rsidP="00C52BB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r w:rsidR="00EF27FA" w:rsidRPr="0081013E">
        <w:rPr>
          <w:rFonts w:asciiTheme="majorHAnsi" w:hAnsiTheme="majorHAnsi" w:cs="Tahoma"/>
          <w:color w:val="000000"/>
          <w:spacing w:val="-1"/>
          <w:sz w:val="22"/>
          <w:szCs w:val="22"/>
        </w:rPr>
        <w:t xml:space="preserve"> sıcaklığı ve kimyasal kompozisyonu ŞİD’e uygun olacaktır.</w:t>
      </w: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7" w:name="_Toc215043286"/>
      <w:bookmarkStart w:id="28" w:name="_Toc233627137"/>
      <w:bookmarkStart w:id="29" w:name="_Toc223153013"/>
      <w:r w:rsidR="00E87E1D">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2F2F98" w:rsidRPr="0081013E">
        <w:rPr>
          <w:rFonts w:asciiTheme="majorHAnsi" w:hAnsiTheme="majorHAnsi" w:cs="Tahoma"/>
          <w:color w:val="000000"/>
          <w:spacing w:val="-1"/>
          <w:sz w:val="22"/>
          <w:szCs w:val="22"/>
        </w:rPr>
        <w:t xml:space="preserve"> 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r w:rsidR="006947A4">
        <w:rPr>
          <w:rFonts w:asciiTheme="majorHAnsi" w:hAnsiTheme="majorHAnsi" w:cs="Tahoma"/>
          <w:color w:val="000000"/>
          <w:spacing w:val="-1"/>
          <w:sz w:val="22"/>
          <w:szCs w:val="22"/>
        </w:rPr>
        <w:t>CNG’yi</w:t>
      </w:r>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Enerya, teslim edilen malın teknik gereklerine uygun olarak imal edilmemiş olması veya malda gizli ayıpların olması halinde, malın teknik şartnameye uygun başka bir mal ile değiştirilmesi veya işin teknik şartnameye uygun hale getirilmesini 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den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veya işin kabul edilmiş olması 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lastRenderedPageBreak/>
        <w:t>Piyasa denetimi ve gözetimi konusunda yetkili kuruluşlar tarafından alım konusu malın veya malların piyasaya arzının yasaklanması, piyasadan toplanması veya ürünlerin güvenli hale getirilmesinin imkansız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7"/>
      <w:bookmarkEnd w:id="28"/>
      <w:bookmarkEnd w:id="29"/>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gün içinde Yüklenici’ye ödeme yapacaktır.</w:t>
      </w:r>
    </w:p>
    <w:p w:rsidR="00530A0E" w:rsidRPr="00C52BB0" w:rsidRDefault="00FF0E00" w:rsidP="00C52BB0">
      <w:pPr>
        <w:pStyle w:val="Normal1"/>
        <w:spacing w:before="120" w:beforeAutospacing="0" w:after="120" w:afterAutospacing="0"/>
        <w:ind w:left="567"/>
        <w:rPr>
          <w:rFonts w:asciiTheme="majorHAnsi" w:hAnsiTheme="majorHAnsi" w:cs="Tahoma"/>
          <w:color w:val="000000"/>
          <w:sz w:val="22"/>
          <w:szCs w:val="22"/>
        </w:rPr>
      </w:pPr>
      <w:bookmarkStart w:id="30" w:name="_Toc215043287"/>
      <w:bookmarkStart w:id="31" w:name="_Toc223153014"/>
      <w:bookmarkStart w:id="32"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Arzı’nın,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tedariğini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Default="002A74F4" w:rsidP="00984BFA">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p w:rsidR="00984BFA" w:rsidRPr="00984BFA" w:rsidRDefault="00984BFA" w:rsidP="00984BFA">
      <w:pPr>
        <w:pStyle w:val="Normal1"/>
        <w:spacing w:before="120" w:beforeAutospacing="0" w:after="120" w:afterAutospacing="0"/>
        <w:rPr>
          <w:rFonts w:asciiTheme="majorHAnsi" w:hAnsiTheme="majorHAnsi" w:cs="Tahoma"/>
          <w:color w:val="000000"/>
          <w:sz w:val="22"/>
          <w:szCs w:val="22"/>
        </w:rPr>
      </w:pPr>
    </w:p>
    <w:bookmarkEnd w:id="30"/>
    <w:bookmarkEnd w:id="31"/>
    <w:bookmarkEnd w:id="32"/>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3" w:name="_Toc215043292"/>
      <w:bookmarkStart w:id="34" w:name="_Toc233627143"/>
      <w:bookmarkStart w:id="35" w:name="_Toc223153019"/>
      <w:bookmarkStart w:id="36" w:name="_Toc215043293"/>
      <w:bookmarkStart w:id="37"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r w:rsidR="0057393D" w:rsidRPr="0081013E">
        <w:rPr>
          <w:rFonts w:asciiTheme="majorHAnsi" w:hAnsiTheme="majorHAnsi" w:cs="Tahoma"/>
          <w:color w:val="000000"/>
          <w:sz w:val="22"/>
          <w:szCs w:val="22"/>
        </w:rPr>
        <w:t>Yüklenici’ye</w:t>
      </w:r>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F4E06" w:rsidRPr="00984BFA" w:rsidRDefault="00984BFA" w:rsidP="00984BFA">
      <w:pPr>
        <w:spacing w:before="120" w:after="120"/>
        <w:ind w:left="1276"/>
        <w:jc w:val="both"/>
        <w:rPr>
          <w:rFonts w:asciiTheme="majorHAnsi" w:hAnsiTheme="majorHAnsi"/>
          <w:sz w:val="22"/>
          <w:szCs w:val="22"/>
        </w:rPr>
      </w:pPr>
      <w:r>
        <w:rPr>
          <w:rFonts w:asciiTheme="majorHAnsi" w:hAnsiTheme="majorHAnsi"/>
          <w:sz w:val="22"/>
          <w:szCs w:val="22"/>
        </w:rPr>
        <w:t>Sözleşme</w:t>
      </w:r>
      <w:r w:rsidR="00BF4E06" w:rsidRPr="0081013E">
        <w:rPr>
          <w:rFonts w:asciiTheme="majorHAnsi" w:hAnsiTheme="majorHAnsi"/>
          <w:sz w:val="22"/>
          <w:szCs w:val="22"/>
        </w:rPr>
        <w:t xml:space="preserve"> konusu toplam alım tutarının %5’i (yüzdebeş)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2C1D37" w:rsidRPr="00984BFA" w:rsidRDefault="0057393D" w:rsidP="00984BFA">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 bu işten dolayı Enerya’ya herhangi bir borcunun kalmaması, Sözleşme konusu işten bir ihtilaf doğmaması halinde Yüklenici’ye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lere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Sözleşme konusu işte </w:t>
      </w:r>
      <w:r w:rsidR="00FC1F9F" w:rsidRPr="00EA7D3C">
        <w:rPr>
          <w:rFonts w:asciiTheme="majorHAnsi" w:hAnsiTheme="majorHAnsi" w:cs="Tahoma"/>
          <w:sz w:val="22"/>
          <w:szCs w:val="22"/>
        </w:rPr>
        <w:t xml:space="preserve">nakliye işi hariç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lastRenderedPageBreak/>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dahilinde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bu yükümlülüğünü ihlal etmesi nedeniyle ortaya çıkan zararlar ile üçüncü kişilere, çevreye veya Enerya personeline verilen zarar ve ziyandan Yüklenici sorumludur. Bu şekilde meydana gelen zarar ve ziyanın Enerya tarafından tazmin edilmesi halinde, tazmin bedeli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alacaklarından kesilmek suretiyle tahsil edilir.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yapılacak kesintilerin Enerya alacağını karşılayamaması durumunda kalan miktar,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ı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eminatı paraya çevrilmek suretiyle karşılanır. Enerya alacağını bu şekilde dahi tahsil edilemediği durumlarda, alacak miktarı genel hükümlere göre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ya tesliminden önce deprem, su baskını, toprak kayması, fırtına, yangın, hırsızlık, üçüncü kişiler tarafından verilecek zararlar dahil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 ve bu iş nedeniyle kendisine tevdi edilen her türlü ekipman,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ilgili mevzuata göre gerekli önlemleri almasına rağmen olabilecek kazalarda,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personelinden kazaya uğrayanların tedavilerine ilişkin giderler ile kendilerine ödenecek tazminat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lastRenderedPageBreak/>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r w:rsidR="00705CBC">
        <w:rPr>
          <w:rFonts w:asciiTheme="majorHAnsi" w:hAnsiTheme="majorHAnsi" w:cs="Tahoma"/>
          <w:color w:val="000000"/>
          <w:sz w:val="22"/>
          <w:szCs w:val="22"/>
        </w:rPr>
        <w:t>yüzdebir</w:t>
      </w:r>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Gecikme cezası, ayrıca protesto çekmeye gerek kalmaksızın </w:t>
      </w:r>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 karşılanamaması halinde 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 ayrıca tahsil edilir.</w:t>
      </w:r>
    </w:p>
    <w:p w:rsidR="002C1D37" w:rsidRDefault="002F2F98" w:rsidP="00C52BB0">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C52BB0" w:rsidRDefault="00C52BB0" w:rsidP="00C52BB0">
      <w:pPr>
        <w:spacing w:before="120" w:after="120"/>
        <w:ind w:left="567"/>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3"/>
      <w:bookmarkEnd w:id="34"/>
      <w:bookmarkEnd w:id="35"/>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8" w:name="_Toc233627144"/>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 herhangi bir hükmünü ihlal etmesi,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den doğan edim ve taahhütlerini tam ve/veya zamanında ifa etmemesi halinde </w:t>
      </w:r>
      <w:r w:rsidR="00034066" w:rsidRPr="0081013E">
        <w:rPr>
          <w:rFonts w:asciiTheme="majorHAnsi" w:hAnsiTheme="majorHAnsi" w:cs="Tahoma"/>
          <w:color w:val="000000"/>
          <w:sz w:val="22"/>
          <w:szCs w:val="22"/>
        </w:rPr>
        <w:t xml:space="preserve">diğer Taraf ilgili Taraf’a </w:t>
      </w:r>
      <w:r w:rsidR="0061120E" w:rsidRPr="0081013E">
        <w:rPr>
          <w:rFonts w:asciiTheme="majorHAnsi" w:hAnsiTheme="majorHAnsi" w:cs="Tahoma"/>
          <w:color w:val="000000"/>
          <w:sz w:val="22"/>
          <w:szCs w:val="22"/>
        </w:rPr>
        <w:t>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C3492E" w:rsidRPr="0081013E" w:rsidRDefault="00C3492E"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9" w:name="_Toc215043294"/>
      <w:bookmarkStart w:id="40" w:name="_Toc233627145"/>
      <w:bookmarkStart w:id="41" w:name="_Toc223153021"/>
      <w:bookmarkEnd w:id="36"/>
      <w:bookmarkEnd w:id="37"/>
      <w:bookmarkEnd w:id="38"/>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42" w:name="OLE_LINK7"/>
      <w:bookmarkStart w:id="43"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42"/>
      <w:bookmarkEnd w:id="43"/>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durumunun gerçekleşmesini takiben, etkilenen Taraf diğer Taraf’ı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durumlarının ve/veya etkilerinin 10 (on) günlük bir süreyi geçeceği öngörüldüğü takdirde, Taraflar, ortaya çıkacak zararı en asgaride tutmak ve her iki Taraf’ın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 xml:space="preserve">(kırkbeş)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lastRenderedPageBreak/>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Uyuşmazlıkların Çözümü</w:t>
      </w:r>
      <w:bookmarkEnd w:id="39"/>
      <w:bookmarkEnd w:id="40"/>
      <w:bookmarkEnd w:id="41"/>
      <w:r>
        <w:rPr>
          <w:rFonts w:asciiTheme="majorHAnsi" w:hAnsiTheme="majorHAnsi" w:cs="Tahoma"/>
          <w:b/>
          <w:color w:val="000000"/>
          <w:sz w:val="22"/>
          <w:szCs w:val="22"/>
        </w:rPr>
        <w:t>:</w:t>
      </w:r>
    </w:p>
    <w:p w:rsidR="004C3EA7" w:rsidRDefault="00707B09" w:rsidP="00530A0E">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İşbu 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4" w:name="_Toc215043295"/>
      <w:bookmarkStart w:id="45" w:name="_Toc233627146"/>
      <w:bookmarkStart w:id="46" w:name="_Toc223153022"/>
    </w:p>
    <w:p w:rsidR="00530A0E" w:rsidRPr="00705CBC" w:rsidRDefault="00530A0E" w:rsidP="00530A0E">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Gizlilik</w:t>
      </w:r>
      <w:bookmarkEnd w:id="44"/>
      <w:bookmarkEnd w:id="45"/>
      <w:bookmarkEnd w:id="46"/>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Taraflar; aksi Taraflar’ca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 xml:space="preserve">yi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C3492E" w:rsidRDefault="001F0910"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1D32F7" w:rsidRPr="001D32F7" w:rsidRDefault="001D32F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 aksi düzenlenmemiş olmadıkça, işbu 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7" w:name="_Toc233627148"/>
      <w:bookmarkStart w:id="48"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7"/>
      <w:bookmarkEnd w:id="48"/>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Sözleşme’den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r w:rsidR="001D32F7">
        <w:rPr>
          <w:rFonts w:asciiTheme="majorHAnsi" w:hAnsiTheme="majorHAnsi" w:cs="Tahoma"/>
          <w:color w:val="000000"/>
          <w:sz w:val="22"/>
          <w:szCs w:val="22"/>
        </w:rPr>
        <w:t>Enerya’da</w:t>
      </w:r>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KONYA</w:t>
      </w:r>
      <w:r w:rsidR="00034066" w:rsidRPr="0081013E">
        <w:rPr>
          <w:rFonts w:asciiTheme="majorHAnsi" w:hAnsiTheme="majorHAnsi" w:cs="Tahoma"/>
          <w:b/>
          <w:color w:val="000000"/>
          <w:sz w:val="22"/>
          <w:szCs w:val="22"/>
        </w:rPr>
        <w:t xml:space="preserve"> GAZ DAĞITIM A.Ş.</w:t>
      </w:r>
      <w:r w:rsidR="002A74F4">
        <w:rPr>
          <w:rFonts w:asciiTheme="majorHAnsi" w:hAnsiTheme="majorHAnsi" w:cs="Tahoma"/>
          <w:b/>
          <w:color w:val="000000"/>
          <w:sz w:val="22"/>
          <w:szCs w:val="22"/>
        </w:rPr>
        <w:t xml:space="preserve">                         </w:t>
      </w:r>
      <w:r w:rsidR="002C6559">
        <w:rPr>
          <w:rFonts w:asciiTheme="majorHAnsi" w:hAnsiTheme="majorHAnsi" w:cs="Tahoma"/>
          <w:b/>
          <w:color w:val="000000"/>
          <w:sz w:val="22"/>
          <w:szCs w:val="22"/>
        </w:rPr>
        <w:t>…………………………………….</w:t>
      </w: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496A74">
          <w:footerReference w:type="even" r:id="rId8"/>
          <w:pgSz w:w="11906" w:h="16838"/>
          <w:pgMar w:top="1418" w:right="1418" w:bottom="709"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50" w:name="_Toc188863866"/>
      <w:bookmarkStart w:id="51" w:name="_Toc188868648"/>
      <w:bookmarkStart w:id="52" w:name="_Toc189041425"/>
      <w:bookmarkStart w:id="53" w:name="_Toc215043298"/>
      <w:bookmarkStart w:id="54" w:name="_Toc233627149"/>
      <w:bookmarkStart w:id="55" w:name="_Toc223153025"/>
      <w:r w:rsidRPr="0081013E">
        <w:rPr>
          <w:rFonts w:asciiTheme="majorHAnsi" w:hAnsiTheme="majorHAnsi" w:cs="Tahoma"/>
          <w:b/>
          <w:color w:val="000000"/>
          <w:sz w:val="22"/>
          <w:szCs w:val="22"/>
        </w:rPr>
        <w:lastRenderedPageBreak/>
        <w:t xml:space="preserve">EK </w:t>
      </w:r>
      <w:bookmarkStart w:id="56" w:name="_Toc188863867"/>
      <w:bookmarkStart w:id="57" w:name="_Toc188868649"/>
      <w:bookmarkStart w:id="58" w:name="_Toc189041426"/>
      <w:bookmarkEnd w:id="50"/>
      <w:bookmarkEnd w:id="51"/>
      <w:bookmarkEnd w:id="52"/>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3"/>
      <w:bookmarkEnd w:id="54"/>
      <w:bookmarkEnd w:id="55"/>
      <w:bookmarkEnd w:id="56"/>
      <w:bookmarkEnd w:id="57"/>
      <w:bookmarkEnd w:id="58"/>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(Mol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t xml:space="preserve">Maks.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Propan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 xml:space="preserve">(C5+) </w:t>
      </w:r>
      <w:r w:rsidR="00D94D8D">
        <w:rPr>
          <w:rFonts w:asciiTheme="majorHAnsi" w:hAnsiTheme="majorHAnsi" w:cs="Tahoma"/>
          <w:sz w:val="22"/>
          <w:szCs w:val="22"/>
        </w:rPr>
        <w:tab/>
      </w:r>
      <w:r w:rsidRPr="00F21FC3">
        <w:rPr>
          <w:rFonts w:asciiTheme="majorHAnsi" w:hAnsiTheme="majorHAnsi" w:cs="Tahoma"/>
          <w:sz w:val="22"/>
          <w:szCs w:val="22"/>
        </w:rPr>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00D94D8D">
        <w:rPr>
          <w:rFonts w:asciiTheme="majorHAnsi" w:hAnsiTheme="majorHAnsi" w:cs="Tahoma"/>
          <w:sz w:val="22"/>
          <w:szCs w:val="22"/>
        </w:rPr>
        <w:tab/>
      </w:r>
      <w:r w:rsidRPr="00F21FC3">
        <w:rPr>
          <w:rFonts w:asciiTheme="majorHAnsi" w:hAnsiTheme="majorHAnsi" w:cs="Tahoma"/>
          <w:sz w:val="22"/>
          <w:szCs w:val="22"/>
        </w:rPr>
        <w:t xml:space="preserve">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(H2S)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Merkaptan Kükürt Maks.</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Maks.</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427 Kcal/m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100 Kcal/m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Wobbe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Su Çiğlenme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-5°C (Diğer Dönemler) (44 Barg’a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Hidrokarbon Çiğlenme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9" w:name="_Toc215043299"/>
      <w:bookmarkStart w:id="60" w:name="_Toc233627150"/>
      <w:bookmarkStart w:id="61" w:name="_Toc223153026"/>
    </w:p>
    <w:p w:rsidR="00210DDA" w:rsidRPr="00F21FC3" w:rsidRDefault="00210DDA" w:rsidP="00B17422">
      <w:pPr>
        <w:pStyle w:val="BLMBALIK"/>
        <w:spacing w:before="120" w:after="120"/>
        <w:jc w:val="both"/>
        <w:rPr>
          <w:rFonts w:asciiTheme="majorHAnsi" w:hAnsiTheme="majorHAnsi" w:cs="Tahoma"/>
          <w:b w:val="0"/>
        </w:rPr>
      </w:pPr>
    </w:p>
    <w:p w:rsidR="00210DDA" w:rsidRPr="00F21FC3" w:rsidRDefault="00210DDA" w:rsidP="00B17422">
      <w:pPr>
        <w:pStyle w:val="BLMBALIK"/>
        <w:spacing w:before="120" w:after="120"/>
        <w:jc w:val="both"/>
        <w:rPr>
          <w:rFonts w:asciiTheme="majorHAnsi" w:hAnsiTheme="majorHAnsi" w:cs="Tahoma"/>
          <w:b w:val="0"/>
        </w:rPr>
      </w:pPr>
    </w:p>
    <w:p w:rsidR="00FB17D2" w:rsidRPr="00F21FC3" w:rsidRDefault="001D32F7" w:rsidP="001D32F7">
      <w:pPr>
        <w:rPr>
          <w:rFonts w:asciiTheme="majorHAnsi" w:hAnsiTheme="majorHAnsi" w:cs="Tahoma"/>
          <w:sz w:val="22"/>
          <w:szCs w:val="22"/>
        </w:rPr>
      </w:pPr>
      <w:r w:rsidRPr="00F21FC3">
        <w:rPr>
          <w:rFonts w:asciiTheme="majorHAnsi" w:hAnsiTheme="majorHAnsi" w:cs="Tahoma"/>
          <w:b/>
        </w:rPr>
        <w:br w:type="page"/>
      </w:r>
      <w:bookmarkEnd w:id="59"/>
      <w:bookmarkEnd w:id="60"/>
      <w:bookmarkEnd w:id="61"/>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D7254C" w:rsidRDefault="00FE0E5A" w:rsidP="00D7254C">
      <w:pPr>
        <w:snapToGrid w:val="0"/>
        <w:jc w:val="both"/>
        <w:rPr>
          <w:rFonts w:ascii="Cambria" w:hAnsi="Cambria"/>
        </w:rPr>
      </w:pPr>
      <w:r w:rsidRPr="00E87695">
        <w:rPr>
          <w:rFonts w:ascii="Cambria" w:hAnsi="Cambria" w:cstheme="minorHAnsi"/>
          <w:sz w:val="22"/>
          <w:szCs w:val="22"/>
        </w:rPr>
        <w:t xml:space="preserve">Hadim/KONYA,  Altınekin/KONYA, Kulu (Ömeranlı)/KONYA, Çeltik/KONYA, Doğanhisar/KONYA, Hüyük/KONYA, Derebucak/KONYA, Taşkent/KONYA, Güneysınır/KONYA, Akören/KONYA, </w:t>
      </w:r>
      <w:r w:rsidR="00FF622F" w:rsidRPr="00E87695">
        <w:rPr>
          <w:rFonts w:ascii="Cambria" w:hAnsi="Cambria" w:cstheme="minorHAnsi"/>
          <w:sz w:val="22"/>
          <w:szCs w:val="22"/>
        </w:rPr>
        <w:t xml:space="preserve">Derbent/KONYA, Beyşehir (Üzümlü)/KONYA, Beyşehir (Huğlu)/KONYA </w:t>
      </w:r>
      <w:r w:rsidR="00D7254C">
        <w:rPr>
          <w:rFonts w:ascii="Cambria" w:hAnsi="Cambria"/>
        </w:rPr>
        <w:t xml:space="preserve">CNG Toplam Alım Miktarı </w:t>
      </w:r>
      <w:r w:rsidR="00FF622F">
        <w:rPr>
          <w:rFonts w:ascii="Cambria" w:hAnsi="Cambria"/>
          <w:b/>
        </w:rPr>
        <w:t>26.282.584</w:t>
      </w:r>
      <w:r w:rsidR="006D4254">
        <w:rPr>
          <w:rFonts w:ascii="Cambria" w:hAnsi="Cambria"/>
          <w:b/>
        </w:rPr>
        <w:t xml:space="preserve"> </w:t>
      </w:r>
      <w:r w:rsidR="00D7254C" w:rsidRPr="008F1CB6">
        <w:rPr>
          <w:rFonts w:ascii="Cambria" w:hAnsi="Cambria"/>
          <w:b/>
        </w:rPr>
        <w:t>Sm3</w:t>
      </w:r>
      <w:r w:rsidR="00D7254C" w:rsidRPr="00BB0ADA">
        <w:rPr>
          <w:rFonts w:ascii="Cambria" w:hAnsi="Cambria"/>
        </w:rPr>
        <w:t xml:space="preserve"> olacaktır.</w:t>
      </w:r>
    </w:p>
    <w:p w:rsidR="001D32F7" w:rsidRPr="006D4254" w:rsidRDefault="001D32F7" w:rsidP="001D7223">
      <w:pPr>
        <w:rPr>
          <w:rFonts w:ascii="Cambria" w:hAnsi="Cambria"/>
          <w:b/>
          <w:bCs/>
        </w:rPr>
      </w:pPr>
      <w:r>
        <w:rPr>
          <w:rFonts w:asciiTheme="majorHAnsi" w:hAnsiTheme="majorHAnsi" w:cs="Tahoma"/>
          <w:b/>
          <w:color w:val="000000"/>
          <w:sz w:val="22"/>
          <w:szCs w:val="22"/>
        </w:rPr>
        <w:br w:type="page"/>
      </w:r>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9"/>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637" w:rsidRDefault="00E73637">
      <w:r>
        <w:separator/>
      </w:r>
    </w:p>
  </w:endnote>
  <w:endnote w:type="continuationSeparator" w:id="0">
    <w:p w:rsidR="00E73637" w:rsidRDefault="00E73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752" w:rsidRDefault="00B30752" w:rsidP="001926C8">
    <w:pPr>
      <w:framePr w:wrap="around" w:vAnchor="text" w:hAnchor="margin" w:xAlign="center" w:y="1"/>
      <w:rPr>
        <w:rStyle w:val="SayfaNumaras"/>
        <w:rFonts w:ascii="Microsoft Sans Serif" w:hAnsi="Microsoft Sans Serif" w:cs="Microsoft Sans Serif"/>
        <w:b/>
        <w:color w:val="000000"/>
        <w:sz w:val="17"/>
      </w:rPr>
    </w:pPr>
    <w:bookmarkStart w:id="49" w:name="aliashHeaderTagBlack2FooterEvenPages"/>
    <w:bookmarkEnd w:id="49"/>
  </w:p>
  <w:p w:rsidR="00B30752" w:rsidRDefault="00B30752" w:rsidP="000E405C">
    <w:pPr>
      <w:framePr w:wrap="around" w:vAnchor="text" w:hAnchor="margin" w:xAlign="center" w:y="1"/>
    </w:pPr>
  </w:p>
  <w:p w:rsidR="00B30752" w:rsidRDefault="00B3075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752" w:rsidRDefault="00B30752" w:rsidP="001926C8">
    <w:pPr>
      <w:rPr>
        <w:rFonts w:ascii="Microsoft Sans Serif" w:hAnsi="Microsoft Sans Serif" w:cs="Microsoft Sans Serif"/>
        <w:b/>
        <w:color w:val="000000"/>
        <w:sz w:val="17"/>
      </w:rPr>
    </w:pPr>
    <w:bookmarkStart w:id="62" w:name="aliashHeaderTagBlack6FooterPrimary"/>
    <w:bookmarkEnd w:id="62"/>
  </w:p>
  <w:p w:rsidR="00B30752" w:rsidRPr="00554B6C" w:rsidRDefault="00B30752"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637" w:rsidRDefault="00E73637">
      <w:r>
        <w:separator/>
      </w:r>
    </w:p>
  </w:footnote>
  <w:footnote w:type="continuationSeparator" w:id="0">
    <w:p w:rsidR="00E73637" w:rsidRDefault="00E736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BAF"/>
    <w:rsid w:val="00027C8B"/>
    <w:rsid w:val="00027F3D"/>
    <w:rsid w:val="0003025C"/>
    <w:rsid w:val="0003029C"/>
    <w:rsid w:val="0003039B"/>
    <w:rsid w:val="0003064A"/>
    <w:rsid w:val="00030A1E"/>
    <w:rsid w:val="00030F7A"/>
    <w:rsid w:val="0003122E"/>
    <w:rsid w:val="00031283"/>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1882"/>
    <w:rsid w:val="00041BE3"/>
    <w:rsid w:val="00041C61"/>
    <w:rsid w:val="00041E10"/>
    <w:rsid w:val="0004200B"/>
    <w:rsid w:val="00042095"/>
    <w:rsid w:val="000423D4"/>
    <w:rsid w:val="00042A3D"/>
    <w:rsid w:val="00043FBA"/>
    <w:rsid w:val="000440F7"/>
    <w:rsid w:val="00044B84"/>
    <w:rsid w:val="0004509A"/>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2403"/>
    <w:rsid w:val="00062A7F"/>
    <w:rsid w:val="00062FFF"/>
    <w:rsid w:val="0006302C"/>
    <w:rsid w:val="000638B9"/>
    <w:rsid w:val="00063E5F"/>
    <w:rsid w:val="00064863"/>
    <w:rsid w:val="00064E3B"/>
    <w:rsid w:val="0006567E"/>
    <w:rsid w:val="00065A5F"/>
    <w:rsid w:val="00065EEF"/>
    <w:rsid w:val="0006679D"/>
    <w:rsid w:val="00066CD0"/>
    <w:rsid w:val="00067638"/>
    <w:rsid w:val="000679B5"/>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4B4"/>
    <w:rsid w:val="00086556"/>
    <w:rsid w:val="00086746"/>
    <w:rsid w:val="0008774B"/>
    <w:rsid w:val="00087B8A"/>
    <w:rsid w:val="00090B37"/>
    <w:rsid w:val="00090F17"/>
    <w:rsid w:val="00091266"/>
    <w:rsid w:val="00091834"/>
    <w:rsid w:val="000948D2"/>
    <w:rsid w:val="000952A7"/>
    <w:rsid w:val="000956B9"/>
    <w:rsid w:val="00096259"/>
    <w:rsid w:val="0009652C"/>
    <w:rsid w:val="00096763"/>
    <w:rsid w:val="00096ED7"/>
    <w:rsid w:val="00096EE5"/>
    <w:rsid w:val="00097BFD"/>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C6B"/>
    <w:rsid w:val="00107455"/>
    <w:rsid w:val="00110D6F"/>
    <w:rsid w:val="00110F02"/>
    <w:rsid w:val="00111208"/>
    <w:rsid w:val="001112E0"/>
    <w:rsid w:val="001116C4"/>
    <w:rsid w:val="0011196F"/>
    <w:rsid w:val="0011292C"/>
    <w:rsid w:val="00112945"/>
    <w:rsid w:val="0011416D"/>
    <w:rsid w:val="0011422A"/>
    <w:rsid w:val="0011427D"/>
    <w:rsid w:val="00114734"/>
    <w:rsid w:val="00114AFF"/>
    <w:rsid w:val="00115489"/>
    <w:rsid w:val="001171D8"/>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A17"/>
    <w:rsid w:val="00126B32"/>
    <w:rsid w:val="00126D45"/>
    <w:rsid w:val="0012718B"/>
    <w:rsid w:val="0012743D"/>
    <w:rsid w:val="00127E31"/>
    <w:rsid w:val="001302A9"/>
    <w:rsid w:val="001308BF"/>
    <w:rsid w:val="00130A8F"/>
    <w:rsid w:val="001313F9"/>
    <w:rsid w:val="0013161C"/>
    <w:rsid w:val="0013268C"/>
    <w:rsid w:val="00132CDC"/>
    <w:rsid w:val="00132F44"/>
    <w:rsid w:val="0013304E"/>
    <w:rsid w:val="00133CF9"/>
    <w:rsid w:val="0013414F"/>
    <w:rsid w:val="001352DA"/>
    <w:rsid w:val="00135796"/>
    <w:rsid w:val="00135B8F"/>
    <w:rsid w:val="00135C10"/>
    <w:rsid w:val="001360C5"/>
    <w:rsid w:val="00136213"/>
    <w:rsid w:val="00137144"/>
    <w:rsid w:val="00140B5E"/>
    <w:rsid w:val="00140EE6"/>
    <w:rsid w:val="001411E9"/>
    <w:rsid w:val="001415B7"/>
    <w:rsid w:val="001421F0"/>
    <w:rsid w:val="00142BD9"/>
    <w:rsid w:val="001431AE"/>
    <w:rsid w:val="00143683"/>
    <w:rsid w:val="001436D1"/>
    <w:rsid w:val="001436ED"/>
    <w:rsid w:val="0014432E"/>
    <w:rsid w:val="00144E63"/>
    <w:rsid w:val="00145219"/>
    <w:rsid w:val="00146DF5"/>
    <w:rsid w:val="00147581"/>
    <w:rsid w:val="001476BE"/>
    <w:rsid w:val="0014778E"/>
    <w:rsid w:val="00147F89"/>
    <w:rsid w:val="0015010E"/>
    <w:rsid w:val="0015012E"/>
    <w:rsid w:val="00151189"/>
    <w:rsid w:val="001514FF"/>
    <w:rsid w:val="001515BC"/>
    <w:rsid w:val="001523B7"/>
    <w:rsid w:val="001528BF"/>
    <w:rsid w:val="00152B13"/>
    <w:rsid w:val="00153159"/>
    <w:rsid w:val="00153E55"/>
    <w:rsid w:val="00153F48"/>
    <w:rsid w:val="001544F8"/>
    <w:rsid w:val="00154D50"/>
    <w:rsid w:val="001551D8"/>
    <w:rsid w:val="00155367"/>
    <w:rsid w:val="00155509"/>
    <w:rsid w:val="00155719"/>
    <w:rsid w:val="0015592C"/>
    <w:rsid w:val="00155A26"/>
    <w:rsid w:val="00155BB7"/>
    <w:rsid w:val="00155C43"/>
    <w:rsid w:val="0015610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67ECA"/>
    <w:rsid w:val="001701C1"/>
    <w:rsid w:val="001722EA"/>
    <w:rsid w:val="00173109"/>
    <w:rsid w:val="001736F6"/>
    <w:rsid w:val="00173C7F"/>
    <w:rsid w:val="00173D5A"/>
    <w:rsid w:val="001746F2"/>
    <w:rsid w:val="00174B70"/>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07"/>
    <w:rsid w:val="00184852"/>
    <w:rsid w:val="00184B31"/>
    <w:rsid w:val="00184F91"/>
    <w:rsid w:val="00185AD8"/>
    <w:rsid w:val="00185B16"/>
    <w:rsid w:val="0018604E"/>
    <w:rsid w:val="00186666"/>
    <w:rsid w:val="00186771"/>
    <w:rsid w:val="00186A99"/>
    <w:rsid w:val="00186ECD"/>
    <w:rsid w:val="00186F28"/>
    <w:rsid w:val="00187043"/>
    <w:rsid w:val="00190887"/>
    <w:rsid w:val="00190C51"/>
    <w:rsid w:val="0019133D"/>
    <w:rsid w:val="00191872"/>
    <w:rsid w:val="001918FD"/>
    <w:rsid w:val="0019205A"/>
    <w:rsid w:val="001926A8"/>
    <w:rsid w:val="001926C8"/>
    <w:rsid w:val="0019292D"/>
    <w:rsid w:val="001930A9"/>
    <w:rsid w:val="00193151"/>
    <w:rsid w:val="001931FD"/>
    <w:rsid w:val="00193FAD"/>
    <w:rsid w:val="00194952"/>
    <w:rsid w:val="00194E3A"/>
    <w:rsid w:val="00195812"/>
    <w:rsid w:val="00197355"/>
    <w:rsid w:val="001976A2"/>
    <w:rsid w:val="001A0645"/>
    <w:rsid w:val="001A06B7"/>
    <w:rsid w:val="001A19BE"/>
    <w:rsid w:val="001A1FDA"/>
    <w:rsid w:val="001A222E"/>
    <w:rsid w:val="001A247F"/>
    <w:rsid w:val="001A298F"/>
    <w:rsid w:val="001A3A12"/>
    <w:rsid w:val="001A44F6"/>
    <w:rsid w:val="001A5765"/>
    <w:rsid w:val="001A5C17"/>
    <w:rsid w:val="001A5DF3"/>
    <w:rsid w:val="001A5F5C"/>
    <w:rsid w:val="001A63CA"/>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B19"/>
    <w:rsid w:val="001B68A3"/>
    <w:rsid w:val="001B6E53"/>
    <w:rsid w:val="001B7249"/>
    <w:rsid w:val="001B7797"/>
    <w:rsid w:val="001B7D90"/>
    <w:rsid w:val="001C005F"/>
    <w:rsid w:val="001C00F0"/>
    <w:rsid w:val="001C0463"/>
    <w:rsid w:val="001C0D4D"/>
    <w:rsid w:val="001C0F95"/>
    <w:rsid w:val="001C1084"/>
    <w:rsid w:val="001C10AF"/>
    <w:rsid w:val="001C13B1"/>
    <w:rsid w:val="001C1A64"/>
    <w:rsid w:val="001C1F13"/>
    <w:rsid w:val="001C2995"/>
    <w:rsid w:val="001C30DF"/>
    <w:rsid w:val="001C34ED"/>
    <w:rsid w:val="001C34F8"/>
    <w:rsid w:val="001C4AC2"/>
    <w:rsid w:val="001C4C42"/>
    <w:rsid w:val="001C56EC"/>
    <w:rsid w:val="001C5B52"/>
    <w:rsid w:val="001C6015"/>
    <w:rsid w:val="001C648D"/>
    <w:rsid w:val="001C6DD8"/>
    <w:rsid w:val="001C6F26"/>
    <w:rsid w:val="001C7015"/>
    <w:rsid w:val="001C7134"/>
    <w:rsid w:val="001C753F"/>
    <w:rsid w:val="001D05BA"/>
    <w:rsid w:val="001D10A5"/>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223"/>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B7E"/>
    <w:rsid w:val="001E6DF0"/>
    <w:rsid w:val="001E6E99"/>
    <w:rsid w:val="001E7143"/>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C73"/>
    <w:rsid w:val="002573E4"/>
    <w:rsid w:val="00257AB5"/>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AB1"/>
    <w:rsid w:val="00266C50"/>
    <w:rsid w:val="00266E39"/>
    <w:rsid w:val="00266EAA"/>
    <w:rsid w:val="002673D3"/>
    <w:rsid w:val="002675D4"/>
    <w:rsid w:val="00267EE3"/>
    <w:rsid w:val="00267F67"/>
    <w:rsid w:val="00270AEC"/>
    <w:rsid w:val="00270DE3"/>
    <w:rsid w:val="002710F9"/>
    <w:rsid w:val="002714AE"/>
    <w:rsid w:val="002721B5"/>
    <w:rsid w:val="0027317D"/>
    <w:rsid w:val="00273D80"/>
    <w:rsid w:val="00274660"/>
    <w:rsid w:val="00274CEB"/>
    <w:rsid w:val="00274DAF"/>
    <w:rsid w:val="002758C6"/>
    <w:rsid w:val="002760A7"/>
    <w:rsid w:val="00276264"/>
    <w:rsid w:val="0027667A"/>
    <w:rsid w:val="0027748B"/>
    <w:rsid w:val="00280A3F"/>
    <w:rsid w:val="00280D59"/>
    <w:rsid w:val="00280E4F"/>
    <w:rsid w:val="00280F2C"/>
    <w:rsid w:val="0028174B"/>
    <w:rsid w:val="0028191C"/>
    <w:rsid w:val="002821DE"/>
    <w:rsid w:val="002832C5"/>
    <w:rsid w:val="002832FB"/>
    <w:rsid w:val="002848E9"/>
    <w:rsid w:val="0028554D"/>
    <w:rsid w:val="0028599E"/>
    <w:rsid w:val="00285C0F"/>
    <w:rsid w:val="00286E25"/>
    <w:rsid w:val="00287054"/>
    <w:rsid w:val="0028794F"/>
    <w:rsid w:val="00287D09"/>
    <w:rsid w:val="00287D7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8F"/>
    <w:rsid w:val="002A7F0B"/>
    <w:rsid w:val="002B02A5"/>
    <w:rsid w:val="002B1437"/>
    <w:rsid w:val="002B20E8"/>
    <w:rsid w:val="002B26EA"/>
    <w:rsid w:val="002B2E36"/>
    <w:rsid w:val="002B3192"/>
    <w:rsid w:val="002B36BF"/>
    <w:rsid w:val="002B375E"/>
    <w:rsid w:val="002B3A12"/>
    <w:rsid w:val="002B3A32"/>
    <w:rsid w:val="002B4376"/>
    <w:rsid w:val="002B4F1A"/>
    <w:rsid w:val="002B4F64"/>
    <w:rsid w:val="002B5C01"/>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478"/>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6B4E"/>
    <w:rsid w:val="002E7DF9"/>
    <w:rsid w:val="002F03EF"/>
    <w:rsid w:val="002F04F0"/>
    <w:rsid w:val="002F092D"/>
    <w:rsid w:val="002F0FBF"/>
    <w:rsid w:val="002F1E82"/>
    <w:rsid w:val="002F28AE"/>
    <w:rsid w:val="002F2BDA"/>
    <w:rsid w:val="002F2F98"/>
    <w:rsid w:val="002F35EC"/>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FD"/>
    <w:rsid w:val="0035130E"/>
    <w:rsid w:val="003515D3"/>
    <w:rsid w:val="0035268A"/>
    <w:rsid w:val="00352F84"/>
    <w:rsid w:val="00352F90"/>
    <w:rsid w:val="00353072"/>
    <w:rsid w:val="00353F1A"/>
    <w:rsid w:val="003541E6"/>
    <w:rsid w:val="003545D7"/>
    <w:rsid w:val="00354B0C"/>
    <w:rsid w:val="0035525D"/>
    <w:rsid w:val="00355E41"/>
    <w:rsid w:val="00355FE1"/>
    <w:rsid w:val="00356389"/>
    <w:rsid w:val="003568B9"/>
    <w:rsid w:val="00356C29"/>
    <w:rsid w:val="00357760"/>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0EDC"/>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767F"/>
    <w:rsid w:val="003B7CF8"/>
    <w:rsid w:val="003B7F1B"/>
    <w:rsid w:val="003C04A1"/>
    <w:rsid w:val="003C08C1"/>
    <w:rsid w:val="003C0972"/>
    <w:rsid w:val="003C1072"/>
    <w:rsid w:val="003C1094"/>
    <w:rsid w:val="003C17E0"/>
    <w:rsid w:val="003C199E"/>
    <w:rsid w:val="003C1D6A"/>
    <w:rsid w:val="003C25F4"/>
    <w:rsid w:val="003C3CF5"/>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816"/>
    <w:rsid w:val="00421E27"/>
    <w:rsid w:val="00421E93"/>
    <w:rsid w:val="004227FA"/>
    <w:rsid w:val="00422F0A"/>
    <w:rsid w:val="0042360F"/>
    <w:rsid w:val="00426E9F"/>
    <w:rsid w:val="0042729D"/>
    <w:rsid w:val="004273F0"/>
    <w:rsid w:val="00427449"/>
    <w:rsid w:val="0043044D"/>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B8"/>
    <w:rsid w:val="00434DC8"/>
    <w:rsid w:val="00435D2C"/>
    <w:rsid w:val="0043683A"/>
    <w:rsid w:val="004371BE"/>
    <w:rsid w:val="004374DD"/>
    <w:rsid w:val="00441345"/>
    <w:rsid w:val="00441705"/>
    <w:rsid w:val="00441CDC"/>
    <w:rsid w:val="00441D0E"/>
    <w:rsid w:val="00442058"/>
    <w:rsid w:val="00442418"/>
    <w:rsid w:val="00442597"/>
    <w:rsid w:val="00442654"/>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0C34"/>
    <w:rsid w:val="00481804"/>
    <w:rsid w:val="00481B9D"/>
    <w:rsid w:val="00481C00"/>
    <w:rsid w:val="004822D1"/>
    <w:rsid w:val="004824AB"/>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168"/>
    <w:rsid w:val="004952F3"/>
    <w:rsid w:val="00495305"/>
    <w:rsid w:val="00495790"/>
    <w:rsid w:val="00495AA0"/>
    <w:rsid w:val="004966CD"/>
    <w:rsid w:val="00496A74"/>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585"/>
    <w:rsid w:val="004C1860"/>
    <w:rsid w:val="004C18E7"/>
    <w:rsid w:val="004C26BC"/>
    <w:rsid w:val="004C2752"/>
    <w:rsid w:val="004C28C2"/>
    <w:rsid w:val="004C2907"/>
    <w:rsid w:val="004C32DF"/>
    <w:rsid w:val="004C3D57"/>
    <w:rsid w:val="004C3EA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1E34"/>
    <w:rsid w:val="004E245D"/>
    <w:rsid w:val="004E2ACD"/>
    <w:rsid w:val="004E3B1D"/>
    <w:rsid w:val="004E48FD"/>
    <w:rsid w:val="004E4DC5"/>
    <w:rsid w:val="004E5629"/>
    <w:rsid w:val="004E5F9B"/>
    <w:rsid w:val="004E65CF"/>
    <w:rsid w:val="004E6772"/>
    <w:rsid w:val="004E68E8"/>
    <w:rsid w:val="004E6B08"/>
    <w:rsid w:val="004E6C47"/>
    <w:rsid w:val="004E70BF"/>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79"/>
    <w:rsid w:val="004F6609"/>
    <w:rsid w:val="004F672E"/>
    <w:rsid w:val="004F7510"/>
    <w:rsid w:val="004F7BB0"/>
    <w:rsid w:val="004F7D4F"/>
    <w:rsid w:val="0050049B"/>
    <w:rsid w:val="00500915"/>
    <w:rsid w:val="005014E4"/>
    <w:rsid w:val="00501543"/>
    <w:rsid w:val="00501772"/>
    <w:rsid w:val="00501D20"/>
    <w:rsid w:val="00501F2F"/>
    <w:rsid w:val="0050206E"/>
    <w:rsid w:val="005026AD"/>
    <w:rsid w:val="00502AB7"/>
    <w:rsid w:val="005031C7"/>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417"/>
    <w:rsid w:val="00516EDB"/>
    <w:rsid w:val="00516FEF"/>
    <w:rsid w:val="0052042D"/>
    <w:rsid w:val="00520F1D"/>
    <w:rsid w:val="00521956"/>
    <w:rsid w:val="00521F8C"/>
    <w:rsid w:val="0052210D"/>
    <w:rsid w:val="0052378F"/>
    <w:rsid w:val="00523F1D"/>
    <w:rsid w:val="0052438A"/>
    <w:rsid w:val="00524466"/>
    <w:rsid w:val="00524648"/>
    <w:rsid w:val="005248F3"/>
    <w:rsid w:val="005250C4"/>
    <w:rsid w:val="00525AB8"/>
    <w:rsid w:val="00525FC7"/>
    <w:rsid w:val="00525FDA"/>
    <w:rsid w:val="00526B95"/>
    <w:rsid w:val="00526E4E"/>
    <w:rsid w:val="00526EE2"/>
    <w:rsid w:val="00527974"/>
    <w:rsid w:val="00530A0E"/>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131B"/>
    <w:rsid w:val="00563882"/>
    <w:rsid w:val="00563AB7"/>
    <w:rsid w:val="00563F38"/>
    <w:rsid w:val="0056408A"/>
    <w:rsid w:val="005642E8"/>
    <w:rsid w:val="00564904"/>
    <w:rsid w:val="005654CF"/>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67F7"/>
    <w:rsid w:val="00596C5B"/>
    <w:rsid w:val="00596E8E"/>
    <w:rsid w:val="005A058B"/>
    <w:rsid w:val="005A0C7E"/>
    <w:rsid w:val="005A181C"/>
    <w:rsid w:val="005A1889"/>
    <w:rsid w:val="005A18F6"/>
    <w:rsid w:val="005A1984"/>
    <w:rsid w:val="005A19AB"/>
    <w:rsid w:val="005A19D3"/>
    <w:rsid w:val="005A221E"/>
    <w:rsid w:val="005A292B"/>
    <w:rsid w:val="005A2D47"/>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4573"/>
    <w:rsid w:val="005B4F5D"/>
    <w:rsid w:val="005B55F7"/>
    <w:rsid w:val="005B58EB"/>
    <w:rsid w:val="005B59C5"/>
    <w:rsid w:val="005B632F"/>
    <w:rsid w:val="005B64A0"/>
    <w:rsid w:val="005B71A7"/>
    <w:rsid w:val="005B7C41"/>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AF"/>
    <w:rsid w:val="005E1040"/>
    <w:rsid w:val="005E1D01"/>
    <w:rsid w:val="005E261A"/>
    <w:rsid w:val="005E2935"/>
    <w:rsid w:val="005E2C83"/>
    <w:rsid w:val="005E2CCC"/>
    <w:rsid w:val="005E32AA"/>
    <w:rsid w:val="005E4B7E"/>
    <w:rsid w:val="005E4C13"/>
    <w:rsid w:val="005E6B25"/>
    <w:rsid w:val="005E74E9"/>
    <w:rsid w:val="005E7696"/>
    <w:rsid w:val="005E7A18"/>
    <w:rsid w:val="005F024E"/>
    <w:rsid w:val="005F04A9"/>
    <w:rsid w:val="005F05AD"/>
    <w:rsid w:val="005F0AF3"/>
    <w:rsid w:val="005F0DF8"/>
    <w:rsid w:val="005F1CD4"/>
    <w:rsid w:val="005F2A29"/>
    <w:rsid w:val="005F2B83"/>
    <w:rsid w:val="005F2DE0"/>
    <w:rsid w:val="005F3E2F"/>
    <w:rsid w:val="005F3ED9"/>
    <w:rsid w:val="005F4E35"/>
    <w:rsid w:val="005F4F67"/>
    <w:rsid w:val="005F51BB"/>
    <w:rsid w:val="005F5689"/>
    <w:rsid w:val="005F5CFF"/>
    <w:rsid w:val="005F60EC"/>
    <w:rsid w:val="005F756F"/>
    <w:rsid w:val="006001A6"/>
    <w:rsid w:val="006002C8"/>
    <w:rsid w:val="006009C6"/>
    <w:rsid w:val="006016A8"/>
    <w:rsid w:val="0060193D"/>
    <w:rsid w:val="00601BF8"/>
    <w:rsid w:val="00601F5F"/>
    <w:rsid w:val="00603486"/>
    <w:rsid w:val="00603559"/>
    <w:rsid w:val="006035E6"/>
    <w:rsid w:val="00604254"/>
    <w:rsid w:val="006049D9"/>
    <w:rsid w:val="00604D70"/>
    <w:rsid w:val="006050C7"/>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5EF"/>
    <w:rsid w:val="00615454"/>
    <w:rsid w:val="00616028"/>
    <w:rsid w:val="0061625C"/>
    <w:rsid w:val="0061635B"/>
    <w:rsid w:val="0061705C"/>
    <w:rsid w:val="00617753"/>
    <w:rsid w:val="006177A3"/>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3DA"/>
    <w:rsid w:val="0063002C"/>
    <w:rsid w:val="00630255"/>
    <w:rsid w:val="006304A2"/>
    <w:rsid w:val="00630FA6"/>
    <w:rsid w:val="00631044"/>
    <w:rsid w:val="00631902"/>
    <w:rsid w:val="00633274"/>
    <w:rsid w:val="0063346E"/>
    <w:rsid w:val="00633789"/>
    <w:rsid w:val="00635C44"/>
    <w:rsid w:val="006372AA"/>
    <w:rsid w:val="00637344"/>
    <w:rsid w:val="00640A96"/>
    <w:rsid w:val="006414B6"/>
    <w:rsid w:val="00641D00"/>
    <w:rsid w:val="006435C3"/>
    <w:rsid w:val="006439DC"/>
    <w:rsid w:val="00644B51"/>
    <w:rsid w:val="00645059"/>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5F0"/>
    <w:rsid w:val="00671AC7"/>
    <w:rsid w:val="00671F80"/>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A0BFE"/>
    <w:rsid w:val="006A0E23"/>
    <w:rsid w:val="006A0F1C"/>
    <w:rsid w:val="006A12B9"/>
    <w:rsid w:val="006A133E"/>
    <w:rsid w:val="006A14A6"/>
    <w:rsid w:val="006A38D1"/>
    <w:rsid w:val="006A3EA4"/>
    <w:rsid w:val="006A4137"/>
    <w:rsid w:val="006A44A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254"/>
    <w:rsid w:val="006D45A2"/>
    <w:rsid w:val="006D4CD8"/>
    <w:rsid w:val="006D4CDB"/>
    <w:rsid w:val="006D5CE6"/>
    <w:rsid w:val="006D5F42"/>
    <w:rsid w:val="006D6023"/>
    <w:rsid w:val="006D6B1B"/>
    <w:rsid w:val="006D6FC9"/>
    <w:rsid w:val="006D7165"/>
    <w:rsid w:val="006D7E23"/>
    <w:rsid w:val="006E008B"/>
    <w:rsid w:val="006E07E8"/>
    <w:rsid w:val="006E08A4"/>
    <w:rsid w:val="006E0931"/>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365"/>
    <w:rsid w:val="006F1C6A"/>
    <w:rsid w:val="006F5946"/>
    <w:rsid w:val="006F5FCF"/>
    <w:rsid w:val="006F613F"/>
    <w:rsid w:val="006F6E9D"/>
    <w:rsid w:val="006F7428"/>
    <w:rsid w:val="006F74F2"/>
    <w:rsid w:val="006F7610"/>
    <w:rsid w:val="00701F66"/>
    <w:rsid w:val="00702B09"/>
    <w:rsid w:val="0070308D"/>
    <w:rsid w:val="007038B7"/>
    <w:rsid w:val="007040BC"/>
    <w:rsid w:val="00704AB1"/>
    <w:rsid w:val="00704AFE"/>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7C0"/>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852"/>
    <w:rsid w:val="00763B02"/>
    <w:rsid w:val="00764F87"/>
    <w:rsid w:val="0076530F"/>
    <w:rsid w:val="007653BC"/>
    <w:rsid w:val="00765CA1"/>
    <w:rsid w:val="00765FBE"/>
    <w:rsid w:val="007669A6"/>
    <w:rsid w:val="00766B71"/>
    <w:rsid w:val="00766D30"/>
    <w:rsid w:val="00771372"/>
    <w:rsid w:val="007716B6"/>
    <w:rsid w:val="00771F71"/>
    <w:rsid w:val="007724C9"/>
    <w:rsid w:val="00772A88"/>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85B"/>
    <w:rsid w:val="007E2BAE"/>
    <w:rsid w:val="007E3829"/>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80D"/>
    <w:rsid w:val="0081425F"/>
    <w:rsid w:val="008142B7"/>
    <w:rsid w:val="008143A4"/>
    <w:rsid w:val="008146A4"/>
    <w:rsid w:val="00814D56"/>
    <w:rsid w:val="00814EA5"/>
    <w:rsid w:val="00815161"/>
    <w:rsid w:val="0081627F"/>
    <w:rsid w:val="00816FD8"/>
    <w:rsid w:val="008170F5"/>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E03"/>
    <w:rsid w:val="00831E79"/>
    <w:rsid w:val="008328F1"/>
    <w:rsid w:val="00833459"/>
    <w:rsid w:val="008335E8"/>
    <w:rsid w:val="008349DF"/>
    <w:rsid w:val="00835301"/>
    <w:rsid w:val="0083563B"/>
    <w:rsid w:val="0083575E"/>
    <w:rsid w:val="008365B9"/>
    <w:rsid w:val="0083689E"/>
    <w:rsid w:val="008372A6"/>
    <w:rsid w:val="00837325"/>
    <w:rsid w:val="00837807"/>
    <w:rsid w:val="00837FAE"/>
    <w:rsid w:val="0084011C"/>
    <w:rsid w:val="008408EC"/>
    <w:rsid w:val="0084095E"/>
    <w:rsid w:val="00840F93"/>
    <w:rsid w:val="00840FF1"/>
    <w:rsid w:val="00841044"/>
    <w:rsid w:val="008413F1"/>
    <w:rsid w:val="008417EA"/>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D4F"/>
    <w:rsid w:val="0085011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6BE8"/>
    <w:rsid w:val="008574EF"/>
    <w:rsid w:val="008600FB"/>
    <w:rsid w:val="00860137"/>
    <w:rsid w:val="008604F8"/>
    <w:rsid w:val="0086103C"/>
    <w:rsid w:val="00861535"/>
    <w:rsid w:val="00862201"/>
    <w:rsid w:val="00862E69"/>
    <w:rsid w:val="00863B59"/>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4D15"/>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E108B"/>
    <w:rsid w:val="008E18DD"/>
    <w:rsid w:val="008E1E8D"/>
    <w:rsid w:val="008E22A7"/>
    <w:rsid w:val="008E415F"/>
    <w:rsid w:val="008E46CA"/>
    <w:rsid w:val="008E4B68"/>
    <w:rsid w:val="008E5472"/>
    <w:rsid w:val="008E6270"/>
    <w:rsid w:val="008E6273"/>
    <w:rsid w:val="008E63D5"/>
    <w:rsid w:val="008E6974"/>
    <w:rsid w:val="008E6CCC"/>
    <w:rsid w:val="008F1712"/>
    <w:rsid w:val="008F1CB6"/>
    <w:rsid w:val="008F2214"/>
    <w:rsid w:val="008F2A67"/>
    <w:rsid w:val="008F3821"/>
    <w:rsid w:val="008F3D8F"/>
    <w:rsid w:val="008F4B06"/>
    <w:rsid w:val="008F5374"/>
    <w:rsid w:val="008F5736"/>
    <w:rsid w:val="008F5D03"/>
    <w:rsid w:val="008F6900"/>
    <w:rsid w:val="008F6A39"/>
    <w:rsid w:val="008F6BB2"/>
    <w:rsid w:val="008F7051"/>
    <w:rsid w:val="008F7998"/>
    <w:rsid w:val="008F79A5"/>
    <w:rsid w:val="00900559"/>
    <w:rsid w:val="00901119"/>
    <w:rsid w:val="00901163"/>
    <w:rsid w:val="00901224"/>
    <w:rsid w:val="00901493"/>
    <w:rsid w:val="00901601"/>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2B4"/>
    <w:rsid w:val="00914AD5"/>
    <w:rsid w:val="00914B53"/>
    <w:rsid w:val="00915084"/>
    <w:rsid w:val="009153F6"/>
    <w:rsid w:val="00915774"/>
    <w:rsid w:val="00916526"/>
    <w:rsid w:val="009168DF"/>
    <w:rsid w:val="00916CB3"/>
    <w:rsid w:val="00916FBE"/>
    <w:rsid w:val="0091755C"/>
    <w:rsid w:val="00917BCF"/>
    <w:rsid w:val="00920914"/>
    <w:rsid w:val="009209D8"/>
    <w:rsid w:val="00920FED"/>
    <w:rsid w:val="0092112A"/>
    <w:rsid w:val="00921D5F"/>
    <w:rsid w:val="00922CB9"/>
    <w:rsid w:val="00922D54"/>
    <w:rsid w:val="009236FE"/>
    <w:rsid w:val="00923991"/>
    <w:rsid w:val="009247A4"/>
    <w:rsid w:val="00924A1F"/>
    <w:rsid w:val="00925692"/>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102C"/>
    <w:rsid w:val="009510ED"/>
    <w:rsid w:val="00951535"/>
    <w:rsid w:val="0095190E"/>
    <w:rsid w:val="00951BA0"/>
    <w:rsid w:val="00951D71"/>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890"/>
    <w:rsid w:val="00971E08"/>
    <w:rsid w:val="00972C1B"/>
    <w:rsid w:val="00972DC0"/>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D02"/>
    <w:rsid w:val="00977D1C"/>
    <w:rsid w:val="0098069A"/>
    <w:rsid w:val="00980822"/>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570"/>
    <w:rsid w:val="00996DA1"/>
    <w:rsid w:val="00996F35"/>
    <w:rsid w:val="00996F92"/>
    <w:rsid w:val="0099721F"/>
    <w:rsid w:val="009A020B"/>
    <w:rsid w:val="009A06F7"/>
    <w:rsid w:val="009A1292"/>
    <w:rsid w:val="009A1886"/>
    <w:rsid w:val="009A21F5"/>
    <w:rsid w:val="009A22F2"/>
    <w:rsid w:val="009A2517"/>
    <w:rsid w:val="009A2FBB"/>
    <w:rsid w:val="009A3E48"/>
    <w:rsid w:val="009A3E82"/>
    <w:rsid w:val="009A49CA"/>
    <w:rsid w:val="009A56FA"/>
    <w:rsid w:val="009A5F7C"/>
    <w:rsid w:val="009A6EE8"/>
    <w:rsid w:val="009A7549"/>
    <w:rsid w:val="009A7980"/>
    <w:rsid w:val="009B02F3"/>
    <w:rsid w:val="009B1805"/>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1C0E"/>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4D4D"/>
    <w:rsid w:val="00A055A1"/>
    <w:rsid w:val="00A058D9"/>
    <w:rsid w:val="00A05E01"/>
    <w:rsid w:val="00A064A1"/>
    <w:rsid w:val="00A066A9"/>
    <w:rsid w:val="00A06FA8"/>
    <w:rsid w:val="00A06FD6"/>
    <w:rsid w:val="00A07902"/>
    <w:rsid w:val="00A107B2"/>
    <w:rsid w:val="00A112DC"/>
    <w:rsid w:val="00A12229"/>
    <w:rsid w:val="00A13174"/>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9C0"/>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5B8"/>
    <w:rsid w:val="00A347A0"/>
    <w:rsid w:val="00A34A2F"/>
    <w:rsid w:val="00A361D6"/>
    <w:rsid w:val="00A36982"/>
    <w:rsid w:val="00A36B96"/>
    <w:rsid w:val="00A376E4"/>
    <w:rsid w:val="00A378E8"/>
    <w:rsid w:val="00A37D84"/>
    <w:rsid w:val="00A40777"/>
    <w:rsid w:val="00A41549"/>
    <w:rsid w:val="00A415E6"/>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400A"/>
    <w:rsid w:val="00A6528B"/>
    <w:rsid w:val="00A660A5"/>
    <w:rsid w:val="00A66742"/>
    <w:rsid w:val="00A66B07"/>
    <w:rsid w:val="00A67080"/>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822"/>
    <w:rsid w:val="00AC3250"/>
    <w:rsid w:val="00AC3DFD"/>
    <w:rsid w:val="00AC44B5"/>
    <w:rsid w:val="00AC4A68"/>
    <w:rsid w:val="00AC53C6"/>
    <w:rsid w:val="00AC551C"/>
    <w:rsid w:val="00AC668C"/>
    <w:rsid w:val="00AC67E1"/>
    <w:rsid w:val="00AC6E11"/>
    <w:rsid w:val="00AC7097"/>
    <w:rsid w:val="00AC721B"/>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E04B4"/>
    <w:rsid w:val="00AE04E3"/>
    <w:rsid w:val="00AE079B"/>
    <w:rsid w:val="00AE0895"/>
    <w:rsid w:val="00AE0988"/>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1337"/>
    <w:rsid w:val="00B022AF"/>
    <w:rsid w:val="00B029C5"/>
    <w:rsid w:val="00B0374E"/>
    <w:rsid w:val="00B0380D"/>
    <w:rsid w:val="00B03FF7"/>
    <w:rsid w:val="00B048D2"/>
    <w:rsid w:val="00B054CA"/>
    <w:rsid w:val="00B05D28"/>
    <w:rsid w:val="00B06266"/>
    <w:rsid w:val="00B06F6F"/>
    <w:rsid w:val="00B07011"/>
    <w:rsid w:val="00B07345"/>
    <w:rsid w:val="00B076CA"/>
    <w:rsid w:val="00B079E4"/>
    <w:rsid w:val="00B10604"/>
    <w:rsid w:val="00B11252"/>
    <w:rsid w:val="00B115D8"/>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76F"/>
    <w:rsid w:val="00B30752"/>
    <w:rsid w:val="00B32421"/>
    <w:rsid w:val="00B325EE"/>
    <w:rsid w:val="00B3273D"/>
    <w:rsid w:val="00B336B9"/>
    <w:rsid w:val="00B33D00"/>
    <w:rsid w:val="00B3415A"/>
    <w:rsid w:val="00B34AE8"/>
    <w:rsid w:val="00B3552B"/>
    <w:rsid w:val="00B3615C"/>
    <w:rsid w:val="00B362AD"/>
    <w:rsid w:val="00B364AA"/>
    <w:rsid w:val="00B377B9"/>
    <w:rsid w:val="00B37DBC"/>
    <w:rsid w:val="00B4144D"/>
    <w:rsid w:val="00B43F89"/>
    <w:rsid w:val="00B44524"/>
    <w:rsid w:val="00B44748"/>
    <w:rsid w:val="00B4474A"/>
    <w:rsid w:val="00B449E4"/>
    <w:rsid w:val="00B44CAE"/>
    <w:rsid w:val="00B45773"/>
    <w:rsid w:val="00B45CA0"/>
    <w:rsid w:val="00B46C71"/>
    <w:rsid w:val="00B46E0F"/>
    <w:rsid w:val="00B46F49"/>
    <w:rsid w:val="00B4724F"/>
    <w:rsid w:val="00B476E9"/>
    <w:rsid w:val="00B50FE8"/>
    <w:rsid w:val="00B51F10"/>
    <w:rsid w:val="00B5252A"/>
    <w:rsid w:val="00B52620"/>
    <w:rsid w:val="00B52991"/>
    <w:rsid w:val="00B52E72"/>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1E5D"/>
    <w:rsid w:val="00B622A9"/>
    <w:rsid w:val="00B6288D"/>
    <w:rsid w:val="00B64071"/>
    <w:rsid w:val="00B641EA"/>
    <w:rsid w:val="00B64825"/>
    <w:rsid w:val="00B64BF0"/>
    <w:rsid w:val="00B64D66"/>
    <w:rsid w:val="00B65010"/>
    <w:rsid w:val="00B65A94"/>
    <w:rsid w:val="00B668E9"/>
    <w:rsid w:val="00B66C20"/>
    <w:rsid w:val="00B66F90"/>
    <w:rsid w:val="00B67112"/>
    <w:rsid w:val="00B6716A"/>
    <w:rsid w:val="00B67C03"/>
    <w:rsid w:val="00B701CC"/>
    <w:rsid w:val="00B7022F"/>
    <w:rsid w:val="00B70E54"/>
    <w:rsid w:val="00B711FB"/>
    <w:rsid w:val="00B71AF1"/>
    <w:rsid w:val="00B7246E"/>
    <w:rsid w:val="00B725F8"/>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2997"/>
    <w:rsid w:val="00B93D07"/>
    <w:rsid w:val="00B94151"/>
    <w:rsid w:val="00B9426C"/>
    <w:rsid w:val="00B94794"/>
    <w:rsid w:val="00B94C67"/>
    <w:rsid w:val="00B9585B"/>
    <w:rsid w:val="00B95966"/>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64A0"/>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1225"/>
    <w:rsid w:val="00C022AE"/>
    <w:rsid w:val="00C022C9"/>
    <w:rsid w:val="00C02C99"/>
    <w:rsid w:val="00C03714"/>
    <w:rsid w:val="00C03764"/>
    <w:rsid w:val="00C037FE"/>
    <w:rsid w:val="00C03E8E"/>
    <w:rsid w:val="00C04653"/>
    <w:rsid w:val="00C04C30"/>
    <w:rsid w:val="00C04E3D"/>
    <w:rsid w:val="00C06BFB"/>
    <w:rsid w:val="00C07516"/>
    <w:rsid w:val="00C0756C"/>
    <w:rsid w:val="00C11582"/>
    <w:rsid w:val="00C12344"/>
    <w:rsid w:val="00C123E8"/>
    <w:rsid w:val="00C12FA0"/>
    <w:rsid w:val="00C1326B"/>
    <w:rsid w:val="00C13B5E"/>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9D6"/>
    <w:rsid w:val="00C25FEC"/>
    <w:rsid w:val="00C26836"/>
    <w:rsid w:val="00C27098"/>
    <w:rsid w:val="00C2765D"/>
    <w:rsid w:val="00C30B8E"/>
    <w:rsid w:val="00C30D6D"/>
    <w:rsid w:val="00C317D3"/>
    <w:rsid w:val="00C31872"/>
    <w:rsid w:val="00C32732"/>
    <w:rsid w:val="00C336F4"/>
    <w:rsid w:val="00C33F9B"/>
    <w:rsid w:val="00C34379"/>
    <w:rsid w:val="00C3492E"/>
    <w:rsid w:val="00C34E54"/>
    <w:rsid w:val="00C34EFA"/>
    <w:rsid w:val="00C3527C"/>
    <w:rsid w:val="00C3572F"/>
    <w:rsid w:val="00C3591B"/>
    <w:rsid w:val="00C35BAE"/>
    <w:rsid w:val="00C35CBD"/>
    <w:rsid w:val="00C364AF"/>
    <w:rsid w:val="00C3653A"/>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40F"/>
    <w:rsid w:val="00C44A4E"/>
    <w:rsid w:val="00C44AAE"/>
    <w:rsid w:val="00C45050"/>
    <w:rsid w:val="00C45B4F"/>
    <w:rsid w:val="00C46E6E"/>
    <w:rsid w:val="00C473DC"/>
    <w:rsid w:val="00C47B64"/>
    <w:rsid w:val="00C47C50"/>
    <w:rsid w:val="00C47CC9"/>
    <w:rsid w:val="00C50171"/>
    <w:rsid w:val="00C50423"/>
    <w:rsid w:val="00C50E83"/>
    <w:rsid w:val="00C50EBC"/>
    <w:rsid w:val="00C51F14"/>
    <w:rsid w:val="00C5287F"/>
    <w:rsid w:val="00C52BB0"/>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064"/>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57B"/>
    <w:rsid w:val="00CA2864"/>
    <w:rsid w:val="00CA34F5"/>
    <w:rsid w:val="00CA3F32"/>
    <w:rsid w:val="00CA4CFB"/>
    <w:rsid w:val="00CA4E20"/>
    <w:rsid w:val="00CA530D"/>
    <w:rsid w:val="00CA55DE"/>
    <w:rsid w:val="00CA5C72"/>
    <w:rsid w:val="00CA6071"/>
    <w:rsid w:val="00CA6635"/>
    <w:rsid w:val="00CA666B"/>
    <w:rsid w:val="00CA7341"/>
    <w:rsid w:val="00CA7F0C"/>
    <w:rsid w:val="00CB03C6"/>
    <w:rsid w:val="00CB0769"/>
    <w:rsid w:val="00CB0B33"/>
    <w:rsid w:val="00CB0BD4"/>
    <w:rsid w:val="00CB0C00"/>
    <w:rsid w:val="00CB1EE0"/>
    <w:rsid w:val="00CB246F"/>
    <w:rsid w:val="00CB25AF"/>
    <w:rsid w:val="00CB2EEA"/>
    <w:rsid w:val="00CB2FB5"/>
    <w:rsid w:val="00CB3116"/>
    <w:rsid w:val="00CB3242"/>
    <w:rsid w:val="00CB367B"/>
    <w:rsid w:val="00CB36B9"/>
    <w:rsid w:val="00CB37A7"/>
    <w:rsid w:val="00CB43A8"/>
    <w:rsid w:val="00CB48ED"/>
    <w:rsid w:val="00CB535B"/>
    <w:rsid w:val="00CB565B"/>
    <w:rsid w:val="00CB5A1C"/>
    <w:rsid w:val="00CB5AD2"/>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3F9"/>
    <w:rsid w:val="00CD3C3D"/>
    <w:rsid w:val="00CD3D59"/>
    <w:rsid w:val="00CD4AEB"/>
    <w:rsid w:val="00CD52F5"/>
    <w:rsid w:val="00CD5903"/>
    <w:rsid w:val="00CD5951"/>
    <w:rsid w:val="00CD5E01"/>
    <w:rsid w:val="00CD7A1C"/>
    <w:rsid w:val="00CD7E02"/>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36AE"/>
    <w:rsid w:val="00CF3F51"/>
    <w:rsid w:val="00CF4080"/>
    <w:rsid w:val="00CF4223"/>
    <w:rsid w:val="00CF430F"/>
    <w:rsid w:val="00CF467E"/>
    <w:rsid w:val="00CF51A5"/>
    <w:rsid w:val="00CF5571"/>
    <w:rsid w:val="00CF5697"/>
    <w:rsid w:val="00CF59A6"/>
    <w:rsid w:val="00CF5D68"/>
    <w:rsid w:val="00CF6448"/>
    <w:rsid w:val="00CF6B73"/>
    <w:rsid w:val="00CF6C5F"/>
    <w:rsid w:val="00CF76C9"/>
    <w:rsid w:val="00CF7859"/>
    <w:rsid w:val="00CF79B2"/>
    <w:rsid w:val="00CF7B33"/>
    <w:rsid w:val="00D003DC"/>
    <w:rsid w:val="00D00880"/>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3095E"/>
    <w:rsid w:val="00D31B9F"/>
    <w:rsid w:val="00D32230"/>
    <w:rsid w:val="00D32CBB"/>
    <w:rsid w:val="00D336F6"/>
    <w:rsid w:val="00D33BFD"/>
    <w:rsid w:val="00D34010"/>
    <w:rsid w:val="00D3425D"/>
    <w:rsid w:val="00D350CF"/>
    <w:rsid w:val="00D35235"/>
    <w:rsid w:val="00D359FA"/>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486"/>
    <w:rsid w:val="00D44702"/>
    <w:rsid w:val="00D44715"/>
    <w:rsid w:val="00D459E1"/>
    <w:rsid w:val="00D45BCB"/>
    <w:rsid w:val="00D45C5B"/>
    <w:rsid w:val="00D46933"/>
    <w:rsid w:val="00D4719A"/>
    <w:rsid w:val="00D47ACC"/>
    <w:rsid w:val="00D47B70"/>
    <w:rsid w:val="00D47CAA"/>
    <w:rsid w:val="00D50375"/>
    <w:rsid w:val="00D50ED6"/>
    <w:rsid w:val="00D51A2C"/>
    <w:rsid w:val="00D51D73"/>
    <w:rsid w:val="00D51ECD"/>
    <w:rsid w:val="00D52655"/>
    <w:rsid w:val="00D53416"/>
    <w:rsid w:val="00D53A68"/>
    <w:rsid w:val="00D5413F"/>
    <w:rsid w:val="00D5460C"/>
    <w:rsid w:val="00D55E8B"/>
    <w:rsid w:val="00D55FD0"/>
    <w:rsid w:val="00D5625D"/>
    <w:rsid w:val="00D564A1"/>
    <w:rsid w:val="00D57130"/>
    <w:rsid w:val="00D5732E"/>
    <w:rsid w:val="00D57921"/>
    <w:rsid w:val="00D57B33"/>
    <w:rsid w:val="00D57B7C"/>
    <w:rsid w:val="00D57C02"/>
    <w:rsid w:val="00D60594"/>
    <w:rsid w:val="00D60927"/>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20D8"/>
    <w:rsid w:val="00D922CD"/>
    <w:rsid w:val="00D92CD0"/>
    <w:rsid w:val="00D92E04"/>
    <w:rsid w:val="00D933C3"/>
    <w:rsid w:val="00D9389A"/>
    <w:rsid w:val="00D94538"/>
    <w:rsid w:val="00D948E5"/>
    <w:rsid w:val="00D948E8"/>
    <w:rsid w:val="00D94C2D"/>
    <w:rsid w:val="00D94D8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56E1"/>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89F"/>
    <w:rsid w:val="00DB5137"/>
    <w:rsid w:val="00DB52DB"/>
    <w:rsid w:val="00DB5608"/>
    <w:rsid w:val="00DB569B"/>
    <w:rsid w:val="00DB595A"/>
    <w:rsid w:val="00DB5B27"/>
    <w:rsid w:val="00DB605F"/>
    <w:rsid w:val="00DB6175"/>
    <w:rsid w:val="00DB642C"/>
    <w:rsid w:val="00DB79FE"/>
    <w:rsid w:val="00DC071E"/>
    <w:rsid w:val="00DC0E09"/>
    <w:rsid w:val="00DC1318"/>
    <w:rsid w:val="00DC15E0"/>
    <w:rsid w:val="00DC1688"/>
    <w:rsid w:val="00DC1E6A"/>
    <w:rsid w:val="00DC2BE4"/>
    <w:rsid w:val="00DC2C26"/>
    <w:rsid w:val="00DC3357"/>
    <w:rsid w:val="00DC3C3B"/>
    <w:rsid w:val="00DC5F08"/>
    <w:rsid w:val="00DC66B5"/>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269B"/>
    <w:rsid w:val="00DE2AF9"/>
    <w:rsid w:val="00DE331C"/>
    <w:rsid w:val="00DE33E0"/>
    <w:rsid w:val="00DE3DE0"/>
    <w:rsid w:val="00DE429D"/>
    <w:rsid w:val="00DE434E"/>
    <w:rsid w:val="00DE4799"/>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27C3C"/>
    <w:rsid w:val="00E309DB"/>
    <w:rsid w:val="00E30AE6"/>
    <w:rsid w:val="00E30B5A"/>
    <w:rsid w:val="00E30D73"/>
    <w:rsid w:val="00E31C9C"/>
    <w:rsid w:val="00E3440D"/>
    <w:rsid w:val="00E34B30"/>
    <w:rsid w:val="00E351C6"/>
    <w:rsid w:val="00E35299"/>
    <w:rsid w:val="00E3561B"/>
    <w:rsid w:val="00E3562C"/>
    <w:rsid w:val="00E35B45"/>
    <w:rsid w:val="00E36A0D"/>
    <w:rsid w:val="00E36B19"/>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F81"/>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5C4"/>
    <w:rsid w:val="00E65CFC"/>
    <w:rsid w:val="00E66328"/>
    <w:rsid w:val="00E663DF"/>
    <w:rsid w:val="00E670B1"/>
    <w:rsid w:val="00E67108"/>
    <w:rsid w:val="00E713E5"/>
    <w:rsid w:val="00E7177D"/>
    <w:rsid w:val="00E723CD"/>
    <w:rsid w:val="00E7336C"/>
    <w:rsid w:val="00E73637"/>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695"/>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2A8"/>
    <w:rsid w:val="00E9566C"/>
    <w:rsid w:val="00E95C0D"/>
    <w:rsid w:val="00E95CD1"/>
    <w:rsid w:val="00E96204"/>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A7D3C"/>
    <w:rsid w:val="00EB0BBA"/>
    <w:rsid w:val="00EB158A"/>
    <w:rsid w:val="00EB24B4"/>
    <w:rsid w:val="00EB353A"/>
    <w:rsid w:val="00EB3BEC"/>
    <w:rsid w:val="00EB3F9A"/>
    <w:rsid w:val="00EB4640"/>
    <w:rsid w:val="00EB4712"/>
    <w:rsid w:val="00EB4A9D"/>
    <w:rsid w:val="00EB4E5B"/>
    <w:rsid w:val="00EB4FB8"/>
    <w:rsid w:val="00EB511A"/>
    <w:rsid w:val="00EB67D2"/>
    <w:rsid w:val="00EB6986"/>
    <w:rsid w:val="00EB6AEA"/>
    <w:rsid w:val="00EB7C1D"/>
    <w:rsid w:val="00EB7F8B"/>
    <w:rsid w:val="00EC0681"/>
    <w:rsid w:val="00EC1344"/>
    <w:rsid w:val="00EC15F2"/>
    <w:rsid w:val="00EC1C01"/>
    <w:rsid w:val="00EC3920"/>
    <w:rsid w:val="00EC3AB9"/>
    <w:rsid w:val="00EC3C20"/>
    <w:rsid w:val="00EC4669"/>
    <w:rsid w:val="00EC4738"/>
    <w:rsid w:val="00EC4E15"/>
    <w:rsid w:val="00EC4ED0"/>
    <w:rsid w:val="00EC659A"/>
    <w:rsid w:val="00EC69E1"/>
    <w:rsid w:val="00EC6DB1"/>
    <w:rsid w:val="00EC784A"/>
    <w:rsid w:val="00ED065B"/>
    <w:rsid w:val="00ED0A9C"/>
    <w:rsid w:val="00ED185E"/>
    <w:rsid w:val="00ED1BA4"/>
    <w:rsid w:val="00ED1DE9"/>
    <w:rsid w:val="00ED1E97"/>
    <w:rsid w:val="00ED2342"/>
    <w:rsid w:val="00ED29C8"/>
    <w:rsid w:val="00ED2D18"/>
    <w:rsid w:val="00ED3276"/>
    <w:rsid w:val="00ED4C18"/>
    <w:rsid w:val="00ED5F85"/>
    <w:rsid w:val="00ED6111"/>
    <w:rsid w:val="00ED6D0E"/>
    <w:rsid w:val="00ED7229"/>
    <w:rsid w:val="00ED744B"/>
    <w:rsid w:val="00ED744C"/>
    <w:rsid w:val="00EE07B1"/>
    <w:rsid w:val="00EE0C1B"/>
    <w:rsid w:val="00EE1BC4"/>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2D8F"/>
    <w:rsid w:val="00EF411A"/>
    <w:rsid w:val="00EF45A4"/>
    <w:rsid w:val="00EF4B2E"/>
    <w:rsid w:val="00EF529E"/>
    <w:rsid w:val="00EF54DE"/>
    <w:rsid w:val="00EF5B15"/>
    <w:rsid w:val="00EF6ABA"/>
    <w:rsid w:val="00F0069C"/>
    <w:rsid w:val="00F007BE"/>
    <w:rsid w:val="00F00AED"/>
    <w:rsid w:val="00F01465"/>
    <w:rsid w:val="00F01A94"/>
    <w:rsid w:val="00F02DC9"/>
    <w:rsid w:val="00F0435C"/>
    <w:rsid w:val="00F049A3"/>
    <w:rsid w:val="00F07406"/>
    <w:rsid w:val="00F07676"/>
    <w:rsid w:val="00F07B0F"/>
    <w:rsid w:val="00F07EBB"/>
    <w:rsid w:val="00F10091"/>
    <w:rsid w:val="00F103F8"/>
    <w:rsid w:val="00F11BDC"/>
    <w:rsid w:val="00F11F58"/>
    <w:rsid w:val="00F129D3"/>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684"/>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9E6"/>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318"/>
    <w:rsid w:val="00F65761"/>
    <w:rsid w:val="00F65DA4"/>
    <w:rsid w:val="00F65DCC"/>
    <w:rsid w:val="00F6617F"/>
    <w:rsid w:val="00F6622B"/>
    <w:rsid w:val="00F663BF"/>
    <w:rsid w:val="00F6647D"/>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693"/>
    <w:rsid w:val="00F765C3"/>
    <w:rsid w:val="00F76CEE"/>
    <w:rsid w:val="00F80096"/>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F4C"/>
    <w:rsid w:val="00FB5A29"/>
    <w:rsid w:val="00FB5F97"/>
    <w:rsid w:val="00FB72CC"/>
    <w:rsid w:val="00FB7652"/>
    <w:rsid w:val="00FB7E01"/>
    <w:rsid w:val="00FC03F4"/>
    <w:rsid w:val="00FC0AA9"/>
    <w:rsid w:val="00FC0F75"/>
    <w:rsid w:val="00FC113F"/>
    <w:rsid w:val="00FC11EA"/>
    <w:rsid w:val="00FC1297"/>
    <w:rsid w:val="00FC1F9F"/>
    <w:rsid w:val="00FC2011"/>
    <w:rsid w:val="00FC2231"/>
    <w:rsid w:val="00FC3443"/>
    <w:rsid w:val="00FC37FB"/>
    <w:rsid w:val="00FC41CD"/>
    <w:rsid w:val="00FC55B1"/>
    <w:rsid w:val="00FC56CE"/>
    <w:rsid w:val="00FC5A2B"/>
    <w:rsid w:val="00FC633B"/>
    <w:rsid w:val="00FC6452"/>
    <w:rsid w:val="00FC6738"/>
    <w:rsid w:val="00FC722E"/>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0E5A"/>
    <w:rsid w:val="00FE1CE8"/>
    <w:rsid w:val="00FE2414"/>
    <w:rsid w:val="00FE2752"/>
    <w:rsid w:val="00FE30B5"/>
    <w:rsid w:val="00FE3286"/>
    <w:rsid w:val="00FE3729"/>
    <w:rsid w:val="00FE38E8"/>
    <w:rsid w:val="00FE3ABA"/>
    <w:rsid w:val="00FE3F79"/>
    <w:rsid w:val="00FE41B7"/>
    <w:rsid w:val="00FE458D"/>
    <w:rsid w:val="00FE45B6"/>
    <w:rsid w:val="00FE4D8B"/>
    <w:rsid w:val="00FE50F0"/>
    <w:rsid w:val="00FE64C1"/>
    <w:rsid w:val="00FE6644"/>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22F"/>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B975C1"/>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34"/>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16929672">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4418059">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186524585">
      <w:bodyDiv w:val="1"/>
      <w:marLeft w:val="0"/>
      <w:marRight w:val="0"/>
      <w:marTop w:val="0"/>
      <w:marBottom w:val="0"/>
      <w:divBdr>
        <w:top w:val="none" w:sz="0" w:space="0" w:color="auto"/>
        <w:left w:val="none" w:sz="0" w:space="0" w:color="auto"/>
        <w:bottom w:val="none" w:sz="0" w:space="0" w:color="auto"/>
        <w:right w:val="none" w:sz="0" w:space="0" w:color="auto"/>
      </w:divBdr>
    </w:div>
    <w:div w:id="210581744">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75985999">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10985646">
      <w:bodyDiv w:val="1"/>
      <w:marLeft w:val="0"/>
      <w:marRight w:val="0"/>
      <w:marTop w:val="0"/>
      <w:marBottom w:val="0"/>
      <w:divBdr>
        <w:top w:val="none" w:sz="0" w:space="0" w:color="auto"/>
        <w:left w:val="none" w:sz="0" w:space="0" w:color="auto"/>
        <w:bottom w:val="none" w:sz="0" w:space="0" w:color="auto"/>
        <w:right w:val="none" w:sz="0" w:space="0" w:color="auto"/>
      </w:divBdr>
    </w:div>
    <w:div w:id="1022322906">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137602021">
      <w:bodyDiv w:val="1"/>
      <w:marLeft w:val="0"/>
      <w:marRight w:val="0"/>
      <w:marTop w:val="0"/>
      <w:marBottom w:val="0"/>
      <w:divBdr>
        <w:top w:val="none" w:sz="0" w:space="0" w:color="auto"/>
        <w:left w:val="none" w:sz="0" w:space="0" w:color="auto"/>
        <w:bottom w:val="none" w:sz="0" w:space="0" w:color="auto"/>
        <w:right w:val="none" w:sz="0" w:space="0" w:color="auto"/>
      </w:divBdr>
    </w:div>
    <w:div w:id="1155997864">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6523820">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480028946">
      <w:bodyDiv w:val="1"/>
      <w:marLeft w:val="0"/>
      <w:marRight w:val="0"/>
      <w:marTop w:val="0"/>
      <w:marBottom w:val="0"/>
      <w:divBdr>
        <w:top w:val="none" w:sz="0" w:space="0" w:color="auto"/>
        <w:left w:val="none" w:sz="0" w:space="0" w:color="auto"/>
        <w:bottom w:val="none" w:sz="0" w:space="0" w:color="auto"/>
        <w:right w:val="none" w:sz="0" w:space="0" w:color="auto"/>
      </w:divBdr>
    </w:div>
    <w:div w:id="1514219231">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30099583">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699509119">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863585698">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 w:id="2111923626">
      <w:bodyDiv w:val="1"/>
      <w:marLeft w:val="0"/>
      <w:marRight w:val="0"/>
      <w:marTop w:val="0"/>
      <w:marBottom w:val="0"/>
      <w:divBdr>
        <w:top w:val="none" w:sz="0" w:space="0" w:color="auto"/>
        <w:left w:val="none" w:sz="0" w:space="0" w:color="auto"/>
        <w:bottom w:val="none" w:sz="0" w:space="0" w:color="auto"/>
        <w:right w:val="none" w:sz="0" w:space="0" w:color="auto"/>
      </w:divBdr>
    </w:div>
    <w:div w:id="211539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16E78-59A2-4B82-97A6-5C4F66EE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3491</Words>
  <Characters>19902</Characters>
  <Application>Microsoft Office Word</Application>
  <DocSecurity>0</DocSecurity>
  <Lines>165</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23347</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MEDGAZ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Yasin Erten</cp:lastModifiedBy>
  <cp:revision>3</cp:revision>
  <cp:lastPrinted>2015-12-28T14:36:00Z</cp:lastPrinted>
  <dcterms:created xsi:type="dcterms:W3CDTF">2026-10-08T08:30:00Z</dcterms:created>
  <dcterms:modified xsi:type="dcterms:W3CDTF">2026-10-08T08:30:00Z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