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proofErr w:type="spellStart"/>
      <w:r w:rsidR="00F85FF5">
        <w:rPr>
          <w:rFonts w:asciiTheme="majorHAnsi" w:hAnsiTheme="majorHAnsi" w:cs="Tahoma"/>
          <w:color w:val="000000"/>
          <w:sz w:val="22"/>
          <w:szCs w:val="22"/>
        </w:rPr>
        <w:t>Şirinyalı</w:t>
      </w:r>
      <w:proofErr w:type="spellEnd"/>
      <w:r w:rsidR="00F85FF5">
        <w:rPr>
          <w:rFonts w:asciiTheme="majorHAnsi" w:hAnsiTheme="majorHAnsi" w:cs="Tahoma"/>
          <w:color w:val="000000"/>
          <w:sz w:val="22"/>
          <w:szCs w:val="22"/>
        </w:rPr>
        <w:t xml:space="preserve"> Mah</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1507 Sok</w:t>
      </w:r>
      <w:r w:rsidR="00F56DBD" w:rsidRPr="00F56DBD">
        <w:rPr>
          <w:rFonts w:asciiTheme="majorHAnsi" w:hAnsiTheme="majorHAnsi" w:cs="Tahoma"/>
          <w:color w:val="000000"/>
          <w:sz w:val="22"/>
          <w:szCs w:val="22"/>
        </w:rPr>
        <w:t>. No:1</w:t>
      </w:r>
      <w:r w:rsidR="00F85FF5">
        <w:rPr>
          <w:rFonts w:asciiTheme="majorHAnsi" w:hAnsiTheme="majorHAnsi" w:cs="Tahoma"/>
          <w:color w:val="000000"/>
          <w:sz w:val="22"/>
          <w:szCs w:val="22"/>
        </w:rPr>
        <w:t>9</w:t>
      </w:r>
      <w:r w:rsidR="00F56DBD" w:rsidRPr="00F56DBD">
        <w:rPr>
          <w:rFonts w:asciiTheme="majorHAnsi" w:hAnsiTheme="majorHAnsi" w:cs="Tahoma"/>
          <w:color w:val="000000"/>
          <w:sz w:val="22"/>
          <w:szCs w:val="22"/>
        </w:rPr>
        <w:t xml:space="preserve"> </w:t>
      </w:r>
      <w:proofErr w:type="spellStart"/>
      <w:r w:rsidR="00F85FF5">
        <w:rPr>
          <w:rFonts w:asciiTheme="majorHAnsi" w:hAnsiTheme="majorHAnsi" w:cs="Tahoma"/>
          <w:color w:val="000000"/>
          <w:sz w:val="22"/>
          <w:szCs w:val="22"/>
        </w:rPr>
        <w:t>Muratpaşa</w:t>
      </w:r>
      <w:proofErr w:type="spellEnd"/>
      <w:r w:rsidR="00F56DBD" w:rsidRPr="00F56DBD">
        <w:rPr>
          <w:rFonts w:asciiTheme="majorHAnsi" w:hAnsiTheme="majorHAnsi" w:cs="Tahoma"/>
          <w:color w:val="000000"/>
          <w:sz w:val="22"/>
          <w:szCs w:val="22"/>
        </w:rPr>
        <w:t>/</w:t>
      </w:r>
      <w:r w:rsidR="00F85FF5">
        <w:rPr>
          <w:rFonts w:asciiTheme="majorHAnsi" w:hAnsiTheme="majorHAnsi" w:cs="Tahoma"/>
          <w:color w:val="000000"/>
          <w:sz w:val="22"/>
          <w:szCs w:val="22"/>
        </w:rPr>
        <w:t>ANTALYA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C13E39">
        <w:rPr>
          <w:rFonts w:asciiTheme="majorHAnsi" w:hAnsiTheme="majorHAnsi" w:cs="Tahoma"/>
          <w:color w:val="000000"/>
          <w:sz w:val="22"/>
          <w:szCs w:val="22"/>
        </w:rPr>
        <w:t>Antalya</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1507 Sok. No:19</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proofErr w:type="spellStart"/>
      <w:r w:rsidR="00C13E39">
        <w:rPr>
          <w:rFonts w:asciiTheme="majorHAnsi" w:hAnsiTheme="majorHAnsi" w:cs="Tahoma"/>
          <w:color w:val="000000"/>
          <w:sz w:val="22"/>
          <w:szCs w:val="22"/>
        </w:rPr>
        <w:t>Şirinyalı</w:t>
      </w:r>
      <w:proofErr w:type="spellEnd"/>
      <w:r>
        <w:rPr>
          <w:rFonts w:asciiTheme="majorHAnsi" w:hAnsiTheme="majorHAnsi" w:cs="Tahoma"/>
          <w:color w:val="000000"/>
          <w:sz w:val="22"/>
          <w:szCs w:val="22"/>
        </w:rPr>
        <w:t>/</w:t>
      </w:r>
      <w:r w:rsidR="00C13E39">
        <w:rPr>
          <w:rFonts w:asciiTheme="majorHAnsi" w:hAnsiTheme="majorHAnsi" w:cs="Tahoma"/>
          <w:color w:val="000000"/>
          <w:sz w:val="22"/>
          <w:szCs w:val="22"/>
        </w:rPr>
        <w:t>ANTALYA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spellStart"/>
      <w:r w:rsidR="00C13E39">
        <w:rPr>
          <w:rFonts w:asciiTheme="majorHAnsi" w:hAnsiTheme="majorHAnsi" w:cs="Tahoma"/>
          <w:color w:val="000000"/>
          <w:sz w:val="22"/>
          <w:szCs w:val="22"/>
        </w:rPr>
        <w:t>Kozyatağı</w:t>
      </w:r>
      <w:proofErr w:type="spellEnd"/>
      <w:r w:rsidR="00CE1F68" w:rsidRPr="00F56DBD">
        <w:rPr>
          <w:rFonts w:asciiTheme="majorHAnsi" w:hAnsiTheme="majorHAnsi" w:cs="Tahoma"/>
          <w:color w:val="000000"/>
          <w:sz w:val="22"/>
          <w:szCs w:val="22"/>
        </w:rPr>
        <w:t>/</w:t>
      </w:r>
      <w:r w:rsidR="00C13E39">
        <w:rPr>
          <w:rFonts w:asciiTheme="majorHAnsi" w:hAnsiTheme="majorHAnsi" w:cs="Tahoma"/>
          <w:color w:val="000000"/>
          <w:sz w:val="22"/>
          <w:szCs w:val="22"/>
        </w:rPr>
        <w:t>6410291952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C13E39">
        <w:rPr>
          <w:rFonts w:asciiTheme="majorHAnsi" w:hAnsiTheme="majorHAnsi" w:cs="Tahoma"/>
          <w:color w:val="000000"/>
          <w:sz w:val="22"/>
          <w:szCs w:val="22"/>
        </w:rPr>
        <w:t>242</w:t>
      </w:r>
      <w:r w:rsidR="00F56DBD">
        <w:rPr>
          <w:rFonts w:asciiTheme="majorHAnsi" w:hAnsiTheme="majorHAnsi" w:cs="Tahoma"/>
          <w:color w:val="000000"/>
          <w:sz w:val="22"/>
          <w:szCs w:val="22"/>
        </w:rPr>
        <w:t>.</w:t>
      </w:r>
      <w:r w:rsidR="00C13E39">
        <w:rPr>
          <w:rFonts w:asciiTheme="majorHAnsi" w:hAnsiTheme="majorHAnsi" w:cs="Tahoma"/>
          <w:color w:val="000000"/>
          <w:sz w:val="22"/>
          <w:szCs w:val="22"/>
        </w:rPr>
        <w:t>3171302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w:t>
      </w:r>
      <w:r w:rsidR="00C13E39">
        <w:rPr>
          <w:rFonts w:asciiTheme="majorHAnsi" w:hAnsiTheme="majorHAnsi" w:cs="Tahoma"/>
          <w:color w:val="000000"/>
          <w:sz w:val="22"/>
          <w:szCs w:val="22"/>
        </w:rPr>
        <w:t>antalya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B5B3E">
        <w:rPr>
          <w:rFonts w:asciiTheme="majorHAnsi" w:hAnsiTheme="majorHAnsi" w:cs="Tahoma"/>
          <w:color w:val="000000"/>
          <w:sz w:val="22"/>
          <w:szCs w:val="22"/>
        </w:rPr>
        <w:t>01</w:t>
      </w:r>
      <w:r w:rsidR="00772B9D">
        <w:rPr>
          <w:rFonts w:asciiTheme="majorHAnsi" w:hAnsiTheme="majorHAnsi" w:cs="Tahoma"/>
          <w:color w:val="000000"/>
          <w:sz w:val="22"/>
          <w:szCs w:val="22"/>
        </w:rPr>
        <w:t>.10</w:t>
      </w:r>
      <w:r w:rsidR="0069496A">
        <w:rPr>
          <w:rFonts w:asciiTheme="majorHAnsi" w:hAnsiTheme="majorHAnsi" w:cs="Tahoma"/>
          <w:color w:val="000000"/>
          <w:sz w:val="22"/>
          <w:szCs w:val="22"/>
        </w:rPr>
        <w:t>.20</w:t>
      </w:r>
      <w:r w:rsidR="00CB5B3E">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lastRenderedPageBreak/>
        <w:t xml:space="preserve">İlgili mevzuatı </w:t>
      </w:r>
      <w:proofErr w:type="gramStart"/>
      <w:r w:rsidRPr="0081013E">
        <w:rPr>
          <w:rFonts w:asciiTheme="majorHAnsi" w:hAnsiTheme="majorHAnsi" w:cs="Tahoma"/>
          <w:sz w:val="22"/>
          <w:szCs w:val="22"/>
        </w:rPr>
        <w:t xml:space="preserve">uyarınca </w:t>
      </w:r>
      <w:r w:rsidR="0073795F">
        <w:rPr>
          <w:rFonts w:asciiTheme="majorHAnsi" w:hAnsiTheme="majorHAnsi" w:cs="Tahoma"/>
          <w:sz w:val="22"/>
          <w:szCs w:val="22"/>
        </w:rPr>
        <w:t>.</w:t>
      </w:r>
      <w:r w:rsidRPr="0081013E">
        <w:rPr>
          <w:rFonts w:asciiTheme="majorHAnsi" w:hAnsiTheme="majorHAnsi" w:cs="Tahoma"/>
          <w:sz w:val="22"/>
          <w:szCs w:val="22"/>
        </w:rPr>
        <w:t>hesaplanacak</w:t>
      </w:r>
      <w:proofErr w:type="gramEnd"/>
      <w:r w:rsidRPr="0081013E">
        <w:rPr>
          <w:rFonts w:asciiTheme="majorHAnsi" w:hAnsiTheme="majorHAnsi" w:cs="Tahoma"/>
          <w:sz w:val="22"/>
          <w:szCs w:val="22"/>
        </w:rPr>
        <w:t xml:space="preserve">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C13E39" w:rsidRPr="00167ECA" w:rsidRDefault="00707B09" w:rsidP="00C13E39">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tbl>
      <w:tblPr>
        <w:tblpPr w:leftFromText="141" w:rightFromText="141" w:vertAnchor="page" w:horzAnchor="page" w:tblpX="1936" w:tblpY="3886"/>
        <w:tblW w:w="4006" w:type="dxa"/>
        <w:tblCellMar>
          <w:left w:w="70" w:type="dxa"/>
          <w:right w:w="70" w:type="dxa"/>
        </w:tblCellMar>
        <w:tblLook w:val="04A0" w:firstRow="1" w:lastRow="0" w:firstColumn="1" w:lastColumn="0" w:noHBand="0" w:noVBand="1"/>
      </w:tblPr>
      <w:tblGrid>
        <w:gridCol w:w="1200"/>
        <w:gridCol w:w="1247"/>
        <w:gridCol w:w="1559"/>
      </w:tblGrid>
      <w:tr w:rsidR="00C13E39" w:rsidRPr="00BF6719" w:rsidTr="00831CF5">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3E39" w:rsidRPr="00BF6719" w:rsidRDefault="00C13E39" w:rsidP="00C13E39">
            <w:pPr>
              <w:jc w:val="center"/>
              <w:rPr>
                <w:rFonts w:ascii="Calibri" w:hAnsi="Calibri" w:cs="Calibri"/>
                <w:b/>
                <w:bCs/>
                <w:color w:val="000000"/>
              </w:rPr>
            </w:pPr>
            <w:bookmarkStart w:id="24" w:name="OLE_LINK1"/>
            <w:r w:rsidRPr="00BF6719">
              <w:rPr>
                <w:rFonts w:ascii="Calibri" w:hAnsi="Calibri" w:cs="Calibri"/>
                <w:b/>
                <w:bCs/>
                <w:color w:val="000000"/>
              </w:rPr>
              <w:t>YIL</w:t>
            </w:r>
          </w:p>
        </w:tc>
        <w:tc>
          <w:tcPr>
            <w:tcW w:w="12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AY</w:t>
            </w:r>
          </w:p>
        </w:tc>
        <w:tc>
          <w:tcPr>
            <w:tcW w:w="1559" w:type="dxa"/>
            <w:tcBorders>
              <w:top w:val="single" w:sz="8" w:space="0" w:color="auto"/>
              <w:left w:val="nil"/>
              <w:bottom w:val="nil"/>
              <w:right w:val="single" w:sz="8" w:space="0" w:color="auto"/>
            </w:tcBorders>
            <w:shd w:val="clear" w:color="auto" w:fill="auto"/>
            <w:hideMark/>
          </w:tcPr>
          <w:p w:rsidR="00C13E39" w:rsidRPr="00C13E39" w:rsidRDefault="00C13E39" w:rsidP="00C13E39">
            <w:pPr>
              <w:jc w:val="center"/>
              <w:rPr>
                <w:b/>
              </w:rPr>
            </w:pPr>
            <w:r w:rsidRPr="00C13E39">
              <w:rPr>
                <w:b/>
              </w:rPr>
              <w:t xml:space="preserve">TESLİM </w:t>
            </w:r>
            <w:proofErr w:type="gramStart"/>
            <w:r w:rsidRPr="00C13E39">
              <w:rPr>
                <w:b/>
              </w:rPr>
              <w:t>NOKTASI ;</w:t>
            </w:r>
            <w:proofErr w:type="gramEnd"/>
          </w:p>
        </w:tc>
      </w:tr>
      <w:tr w:rsidR="00C13E39" w:rsidRPr="00BF6719" w:rsidTr="00D5029D">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C13E39" w:rsidRPr="00C13E39" w:rsidRDefault="00C13E39" w:rsidP="00C13E39">
            <w:pPr>
              <w:jc w:val="center"/>
              <w:rPr>
                <w:b/>
              </w:rPr>
            </w:pPr>
            <w:r w:rsidRPr="00C13E39">
              <w:rPr>
                <w:b/>
              </w:rPr>
              <w:t>ELMALI</w:t>
            </w:r>
          </w:p>
        </w:tc>
      </w:tr>
      <w:tr w:rsidR="00C13E39" w:rsidRPr="00BF6719" w:rsidTr="00D5029D">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C13E39" w:rsidRPr="00C13E39" w:rsidRDefault="00C13E39" w:rsidP="00C13E39">
            <w:pPr>
              <w:jc w:val="center"/>
              <w:rPr>
                <w:b/>
              </w:rPr>
            </w:pPr>
            <w:r w:rsidRPr="00C13E39">
              <w:rPr>
                <w:b/>
              </w:rPr>
              <w:t>MİKTAR Sm3</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73795F">
            <w:pPr>
              <w:jc w:val="center"/>
              <w:rPr>
                <w:rFonts w:ascii="Calibri" w:hAnsi="Calibri" w:cs="Calibri"/>
                <w:b/>
                <w:bCs/>
                <w:color w:val="000000"/>
              </w:rPr>
            </w:pPr>
            <w:r w:rsidRPr="00BF6719">
              <w:rPr>
                <w:rFonts w:ascii="Calibri" w:hAnsi="Calibri" w:cs="Calibri"/>
                <w:b/>
                <w:bCs/>
                <w:color w:val="000000"/>
              </w:rPr>
              <w:t>202</w:t>
            </w:r>
            <w:r w:rsidR="0073795F">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color w:val="000000"/>
              </w:rPr>
            </w:pPr>
            <w:r>
              <w:rPr>
                <w:rFonts w:ascii="Calibri" w:hAnsi="Calibri" w:cs="Calibri"/>
                <w:color w:val="000000"/>
              </w:rPr>
              <w:t>EKİM</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44.070</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73795F">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KASIM</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195.690</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73795F">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000000" w:fill="FFFFFF"/>
            <w:noWrap/>
            <w:hideMark/>
          </w:tcPr>
          <w:p w:rsidR="00D5029D" w:rsidRPr="00E11556" w:rsidRDefault="0073795F" w:rsidP="00D5029D">
            <w:pPr>
              <w:jc w:val="center"/>
            </w:pPr>
            <w:r>
              <w:t>ARALIK</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422.456</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73795F">
            <w:pPr>
              <w:jc w:val="center"/>
              <w:rPr>
                <w:rFonts w:ascii="Calibri" w:hAnsi="Calibri" w:cs="Calibri"/>
                <w:b/>
                <w:bCs/>
                <w:color w:val="000000"/>
              </w:rPr>
            </w:pPr>
            <w:r w:rsidRPr="00BF6719">
              <w:rPr>
                <w:rFonts w:ascii="Calibri" w:hAnsi="Calibri" w:cs="Calibri"/>
                <w:b/>
                <w:bCs/>
                <w:color w:val="000000"/>
              </w:rPr>
              <w:t>202</w:t>
            </w:r>
            <w:r w:rsidR="0073795F">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OCAK</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513.186</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ŞUBAT</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519.148</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MART</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460.330</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NİSAN</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148.829</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MAYIS</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71.907</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73795F" w:rsidP="00D5029D">
            <w:pPr>
              <w:jc w:val="center"/>
            </w:pPr>
            <w:r>
              <w:t>HAZİRAN</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73795F" w:rsidP="00D5029D">
            <w:pPr>
              <w:jc w:val="center"/>
            </w:pPr>
            <w:r>
              <w:t>43.144</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tcPr>
          <w:p w:rsidR="00D5029D" w:rsidRPr="00E11556" w:rsidRDefault="0073795F" w:rsidP="00D5029D">
            <w:pPr>
              <w:jc w:val="center"/>
            </w:pPr>
            <w:r>
              <w:t>TEMMUZ</w:t>
            </w:r>
          </w:p>
        </w:tc>
        <w:tc>
          <w:tcPr>
            <w:tcW w:w="1559" w:type="dxa"/>
            <w:tcBorders>
              <w:top w:val="nil"/>
              <w:left w:val="nil"/>
              <w:bottom w:val="single" w:sz="8" w:space="0" w:color="auto"/>
              <w:right w:val="single" w:sz="8" w:space="0" w:color="auto"/>
            </w:tcBorders>
            <w:shd w:val="clear" w:color="auto" w:fill="auto"/>
            <w:vAlign w:val="center"/>
          </w:tcPr>
          <w:p w:rsidR="00D5029D" w:rsidRPr="00DB5FBA" w:rsidRDefault="0073795F" w:rsidP="00D5029D">
            <w:pPr>
              <w:jc w:val="center"/>
            </w:pPr>
            <w:r>
              <w:t>17.391</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tcPr>
          <w:p w:rsidR="00D5029D" w:rsidRPr="00E11556" w:rsidRDefault="0073795F" w:rsidP="00D5029D">
            <w:pPr>
              <w:jc w:val="center"/>
            </w:pPr>
            <w:r>
              <w:t>AĞUSTOS</w:t>
            </w:r>
          </w:p>
        </w:tc>
        <w:tc>
          <w:tcPr>
            <w:tcW w:w="1559" w:type="dxa"/>
            <w:tcBorders>
              <w:top w:val="nil"/>
              <w:left w:val="nil"/>
              <w:bottom w:val="single" w:sz="8" w:space="0" w:color="auto"/>
              <w:right w:val="single" w:sz="8" w:space="0" w:color="auto"/>
            </w:tcBorders>
            <w:shd w:val="clear" w:color="auto" w:fill="auto"/>
            <w:vAlign w:val="center"/>
          </w:tcPr>
          <w:p w:rsidR="00D5029D" w:rsidRPr="00DB5FBA" w:rsidRDefault="0073795F" w:rsidP="00D5029D">
            <w:pPr>
              <w:jc w:val="center"/>
            </w:pPr>
            <w:r>
              <w:t>7.090</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73795F" w:rsidP="00D5029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tcPr>
          <w:p w:rsidR="00D5029D" w:rsidRDefault="0073795F" w:rsidP="0073795F">
            <w:pPr>
              <w:jc w:val="center"/>
            </w:pPr>
            <w:r>
              <w:t>EYLÜL</w:t>
            </w:r>
          </w:p>
        </w:tc>
        <w:tc>
          <w:tcPr>
            <w:tcW w:w="1559" w:type="dxa"/>
            <w:tcBorders>
              <w:top w:val="nil"/>
              <w:left w:val="nil"/>
              <w:bottom w:val="single" w:sz="8" w:space="0" w:color="auto"/>
              <w:right w:val="single" w:sz="8" w:space="0" w:color="auto"/>
            </w:tcBorders>
            <w:shd w:val="clear" w:color="auto" w:fill="auto"/>
            <w:vAlign w:val="center"/>
          </w:tcPr>
          <w:p w:rsidR="00D5029D" w:rsidRDefault="0073795F" w:rsidP="00D5029D">
            <w:pPr>
              <w:jc w:val="center"/>
            </w:pPr>
            <w:r>
              <w:t>6.050</w:t>
            </w:r>
          </w:p>
        </w:tc>
      </w:tr>
      <w:tr w:rsidR="00C13E39" w:rsidRPr="00BF6719" w:rsidTr="00D5029D">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C13E39" w:rsidRPr="00BF6719" w:rsidRDefault="00C13E39" w:rsidP="0073795F">
            <w:pPr>
              <w:jc w:val="center"/>
              <w:rPr>
                <w:rFonts w:ascii="Calibri" w:hAnsi="Calibri" w:cs="Calibri"/>
                <w:b/>
                <w:bCs/>
                <w:color w:val="000000"/>
              </w:rPr>
            </w:pPr>
            <w:r w:rsidRPr="00BF6719">
              <w:rPr>
                <w:rFonts w:ascii="Calibri" w:hAnsi="Calibri" w:cs="Calibri"/>
                <w:b/>
                <w:bCs/>
                <w:color w:val="000000"/>
              </w:rPr>
              <w:t>202</w:t>
            </w:r>
            <w:r w:rsidR="0073795F">
              <w:rPr>
                <w:rFonts w:ascii="Calibri" w:hAnsi="Calibri" w:cs="Calibri"/>
                <w:b/>
                <w:bCs/>
                <w:color w:val="000000"/>
              </w:rPr>
              <w:t>4</w:t>
            </w:r>
            <w:r w:rsidR="00831CF5">
              <w:rPr>
                <w:rFonts w:ascii="Calibri" w:hAnsi="Calibri" w:cs="Calibri"/>
                <w:b/>
                <w:bCs/>
                <w:color w:val="000000"/>
              </w:rPr>
              <w:t>-202</w:t>
            </w:r>
            <w:r w:rsidR="0073795F">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000000" w:fill="DDEBF7"/>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TOPLAM</w:t>
            </w:r>
          </w:p>
        </w:tc>
        <w:tc>
          <w:tcPr>
            <w:tcW w:w="1559" w:type="dxa"/>
            <w:tcBorders>
              <w:top w:val="nil"/>
              <w:left w:val="nil"/>
              <w:bottom w:val="single" w:sz="8" w:space="0" w:color="auto"/>
              <w:right w:val="single" w:sz="8" w:space="0" w:color="auto"/>
            </w:tcBorders>
            <w:shd w:val="clear" w:color="000000" w:fill="DDEBF7"/>
            <w:hideMark/>
          </w:tcPr>
          <w:p w:rsidR="00C13E39" w:rsidRPr="00C13E39" w:rsidRDefault="0073795F" w:rsidP="00C13E39">
            <w:pPr>
              <w:jc w:val="center"/>
              <w:rPr>
                <w:b/>
              </w:rPr>
            </w:pPr>
            <w:r>
              <w:rPr>
                <w:b/>
              </w:rPr>
              <w:t>2.449.291</w:t>
            </w:r>
          </w:p>
        </w:tc>
      </w:tr>
      <w:tr w:rsidR="00C13E39" w:rsidRPr="00BF6719" w:rsidTr="00D5029D">
        <w:trPr>
          <w:trHeight w:val="270"/>
        </w:trPr>
        <w:tc>
          <w:tcPr>
            <w:tcW w:w="1200" w:type="dxa"/>
            <w:tcBorders>
              <w:top w:val="nil"/>
              <w:left w:val="nil"/>
              <w:bottom w:val="single" w:sz="8" w:space="0" w:color="auto"/>
              <w:right w:val="nil"/>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 </w:t>
            </w:r>
          </w:p>
        </w:tc>
        <w:tc>
          <w:tcPr>
            <w:tcW w:w="1247" w:type="dxa"/>
            <w:tcBorders>
              <w:top w:val="nil"/>
              <w:left w:val="nil"/>
              <w:bottom w:val="single" w:sz="8" w:space="0" w:color="auto"/>
              <w:right w:val="nil"/>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 </w:t>
            </w:r>
          </w:p>
        </w:tc>
        <w:tc>
          <w:tcPr>
            <w:tcW w:w="1559" w:type="dxa"/>
            <w:tcBorders>
              <w:top w:val="nil"/>
              <w:left w:val="nil"/>
              <w:bottom w:val="single" w:sz="8" w:space="0" w:color="auto"/>
              <w:right w:val="nil"/>
            </w:tcBorders>
            <w:shd w:val="clear" w:color="auto" w:fill="auto"/>
            <w:vAlign w:val="center"/>
            <w:hideMark/>
          </w:tcPr>
          <w:p w:rsidR="00C13E39" w:rsidRPr="00BF6719" w:rsidRDefault="00C13E39" w:rsidP="00C13E39">
            <w:pPr>
              <w:jc w:val="center"/>
              <w:rPr>
                <w:rFonts w:ascii="Calibri" w:hAnsi="Calibri" w:cs="Calibri"/>
                <w:b/>
                <w:bCs/>
                <w:color w:val="FF0000"/>
              </w:rPr>
            </w:pPr>
            <w:r w:rsidRPr="00BF6719">
              <w:rPr>
                <w:rFonts w:ascii="Calibri" w:hAnsi="Calibri" w:cs="Calibri"/>
                <w:b/>
                <w:bCs/>
                <w:color w:val="FF0000"/>
              </w:rPr>
              <w:t> </w:t>
            </w:r>
          </w:p>
        </w:tc>
      </w:tr>
      <w:tr w:rsidR="00C13E39" w:rsidRPr="00BF6719" w:rsidTr="00D5029D">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GENEL TOPLAM</w:t>
            </w:r>
          </w:p>
        </w:tc>
        <w:tc>
          <w:tcPr>
            <w:tcW w:w="1559" w:type="dxa"/>
            <w:tcBorders>
              <w:top w:val="nil"/>
              <w:left w:val="nil"/>
              <w:bottom w:val="single" w:sz="8" w:space="0" w:color="auto"/>
              <w:right w:val="single" w:sz="8" w:space="0" w:color="auto"/>
            </w:tcBorders>
            <w:shd w:val="clear" w:color="000000" w:fill="DDEBF7"/>
            <w:vAlign w:val="center"/>
            <w:hideMark/>
          </w:tcPr>
          <w:p w:rsidR="00C13E39" w:rsidRPr="00BF6719" w:rsidRDefault="0073795F" w:rsidP="00C13E39">
            <w:pPr>
              <w:jc w:val="center"/>
              <w:rPr>
                <w:rFonts w:ascii="Calibri" w:hAnsi="Calibri" w:cs="Calibri"/>
                <w:b/>
                <w:bCs/>
                <w:color w:val="000000"/>
              </w:rPr>
            </w:pPr>
            <w:r>
              <w:rPr>
                <w:b/>
              </w:rPr>
              <w:t>2.449.291</w:t>
            </w:r>
          </w:p>
        </w:tc>
      </w:tr>
      <w:tr w:rsidR="00C13E39" w:rsidRPr="00BF6719" w:rsidTr="00D5029D">
        <w:trPr>
          <w:trHeight w:val="315"/>
        </w:trPr>
        <w:tc>
          <w:tcPr>
            <w:tcW w:w="1200" w:type="dxa"/>
            <w:tcBorders>
              <w:top w:val="nil"/>
              <w:left w:val="nil"/>
              <w:bottom w:val="nil"/>
              <w:right w:val="nil"/>
            </w:tcBorders>
            <w:shd w:val="clear" w:color="auto" w:fill="auto"/>
            <w:noWrap/>
            <w:vAlign w:val="bottom"/>
            <w:hideMark/>
          </w:tcPr>
          <w:p w:rsidR="00C13E39" w:rsidRPr="00BF6719" w:rsidRDefault="00C13E39" w:rsidP="00C13E39">
            <w:pPr>
              <w:rPr>
                <w:rFonts w:ascii="Calibri" w:hAnsi="Calibri" w:cs="Calibri"/>
                <w:b/>
                <w:bCs/>
                <w:color w:val="000000"/>
                <w:sz w:val="16"/>
              </w:rPr>
            </w:pPr>
          </w:p>
        </w:tc>
        <w:tc>
          <w:tcPr>
            <w:tcW w:w="1247" w:type="dxa"/>
            <w:tcBorders>
              <w:top w:val="nil"/>
              <w:left w:val="nil"/>
              <w:bottom w:val="nil"/>
              <w:right w:val="nil"/>
            </w:tcBorders>
            <w:shd w:val="clear" w:color="auto" w:fill="auto"/>
            <w:noWrap/>
            <w:vAlign w:val="bottom"/>
            <w:hideMark/>
          </w:tcPr>
          <w:p w:rsidR="00C13E39" w:rsidRPr="00BF6719" w:rsidRDefault="00C13E39" w:rsidP="00C13E39">
            <w:pPr>
              <w:jc w:val="center"/>
              <w:rPr>
                <w:sz w:val="20"/>
                <w:szCs w:val="20"/>
              </w:rPr>
            </w:pPr>
          </w:p>
        </w:tc>
        <w:tc>
          <w:tcPr>
            <w:tcW w:w="1559" w:type="dxa"/>
            <w:tcBorders>
              <w:top w:val="nil"/>
              <w:left w:val="nil"/>
              <w:bottom w:val="nil"/>
              <w:right w:val="nil"/>
            </w:tcBorders>
            <w:shd w:val="clear" w:color="auto" w:fill="auto"/>
            <w:noWrap/>
            <w:vAlign w:val="bottom"/>
            <w:hideMark/>
          </w:tcPr>
          <w:p w:rsidR="00C13E39" w:rsidRPr="00BF6719" w:rsidRDefault="00C13E39" w:rsidP="00C13E39">
            <w:pPr>
              <w:jc w:val="center"/>
              <w:rPr>
                <w:sz w:val="20"/>
                <w:szCs w:val="20"/>
              </w:rPr>
            </w:pPr>
          </w:p>
        </w:tc>
      </w:tr>
      <w:tr w:rsidR="00C13E39" w:rsidRPr="00BF6719" w:rsidTr="00D5029D">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SÖZLEŞME TOPLAMI</w:t>
            </w:r>
          </w:p>
        </w:tc>
        <w:tc>
          <w:tcPr>
            <w:tcW w:w="1559" w:type="dxa"/>
            <w:tcBorders>
              <w:top w:val="single" w:sz="8" w:space="0" w:color="auto"/>
              <w:left w:val="nil"/>
              <w:bottom w:val="single" w:sz="8" w:space="0" w:color="auto"/>
              <w:right w:val="single" w:sz="8" w:space="0" w:color="auto"/>
            </w:tcBorders>
            <w:shd w:val="clear" w:color="000000" w:fill="DDEBF7"/>
            <w:noWrap/>
            <w:vAlign w:val="center"/>
            <w:hideMark/>
          </w:tcPr>
          <w:p w:rsidR="00C13E39" w:rsidRPr="00BF6719" w:rsidRDefault="0073795F" w:rsidP="00C13E39">
            <w:pPr>
              <w:jc w:val="center"/>
              <w:rPr>
                <w:rFonts w:ascii="Calibri" w:hAnsi="Calibri" w:cs="Calibri"/>
                <w:b/>
                <w:bCs/>
                <w:color w:val="000000"/>
              </w:rPr>
            </w:pPr>
            <w:r>
              <w:rPr>
                <w:b/>
              </w:rPr>
              <w:t>2.449.291</w:t>
            </w:r>
          </w:p>
        </w:tc>
      </w:tr>
      <w:bookmarkEnd w:id="24"/>
    </w:tbl>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73795F" w:rsidRPr="0073795F">
        <w:rPr>
          <w:rFonts w:asciiTheme="minorHAnsi" w:hAnsiTheme="minorHAnsi" w:cstheme="minorHAnsi"/>
          <w:b/>
          <w:sz w:val="24"/>
          <w:szCs w:val="24"/>
        </w:rPr>
        <w:t>2.449.291</w:t>
      </w:r>
      <w:r w:rsidR="0073795F">
        <w:rPr>
          <w:rFonts w:asciiTheme="minorHAnsi" w:hAnsiTheme="minorHAnsi" w:cstheme="minorHAnsi"/>
          <w:b/>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Default="00984BFA" w:rsidP="00984BFA">
      <w:pPr>
        <w:pStyle w:val="Normal1"/>
        <w:spacing w:before="120" w:beforeAutospacing="0" w:after="120" w:afterAutospacing="0"/>
        <w:rPr>
          <w:rFonts w:asciiTheme="majorHAnsi" w:hAnsiTheme="majorHAnsi" w:cs="Tahoma"/>
          <w:color w:val="000000"/>
          <w:sz w:val="22"/>
          <w:szCs w:val="22"/>
        </w:rPr>
      </w:pPr>
    </w:p>
    <w:p w:rsidR="00C13E39" w:rsidRDefault="00C13E39" w:rsidP="00984BFA">
      <w:pPr>
        <w:pStyle w:val="Normal1"/>
        <w:spacing w:before="120" w:beforeAutospacing="0" w:after="120" w:afterAutospacing="0"/>
        <w:rPr>
          <w:rFonts w:asciiTheme="majorHAnsi" w:hAnsiTheme="majorHAnsi" w:cs="Tahoma"/>
          <w:color w:val="000000"/>
          <w:sz w:val="22"/>
          <w:szCs w:val="22"/>
        </w:rPr>
      </w:pPr>
    </w:p>
    <w:p w:rsidR="00C13E39" w:rsidRPr="00984BFA" w:rsidRDefault="00C13E39"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w:t>
      </w:r>
      <w:r w:rsidRPr="0081013E">
        <w:rPr>
          <w:rFonts w:asciiTheme="majorHAnsi" w:hAnsiTheme="majorHAnsi" w:cs="Tahoma"/>
          <w:color w:val="000000"/>
          <w:sz w:val="22"/>
          <w:szCs w:val="22"/>
        </w:rPr>
        <w:lastRenderedPageBreak/>
        <w:t xml:space="preserve">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705CBC" w:rsidRDefault="00705CBC" w:rsidP="00705CBC">
      <w:pPr>
        <w:spacing w:before="120" w:after="120"/>
        <w:ind w:left="567"/>
        <w:jc w:val="both"/>
        <w:rPr>
          <w:rFonts w:asciiTheme="majorHAnsi" w:eastAsia="SimSun" w:hAnsiTheme="majorHAnsi" w:cs="Tahoma"/>
          <w:sz w:val="22"/>
          <w:szCs w:val="22"/>
        </w:rPr>
      </w:pPr>
    </w:p>
    <w:p w:rsidR="004C3EA7" w:rsidRDefault="004C3EA7"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4C3EA7" w:rsidRPr="00705CBC" w:rsidRDefault="004C3EA7"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85FF5"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ELMALI</w:t>
      </w:r>
      <w:r w:rsidR="00D7254C" w:rsidRPr="00C16FFD">
        <w:rPr>
          <w:rFonts w:ascii="Cambria" w:hAnsi="Cambria" w:cstheme="minorHAnsi"/>
          <w:color w:val="000000"/>
          <w:sz w:val="22"/>
          <w:szCs w:val="22"/>
        </w:rPr>
        <w:t>/</w:t>
      </w:r>
      <w:r>
        <w:rPr>
          <w:rFonts w:ascii="Cambria" w:hAnsi="Cambria" w:cstheme="minorHAnsi"/>
          <w:color w:val="000000"/>
          <w:sz w:val="22"/>
          <w:szCs w:val="22"/>
        </w:rPr>
        <w:t>ANTALYA</w:t>
      </w:r>
    </w:p>
    <w:p w:rsidR="00D7254C" w:rsidRDefault="00D7254C" w:rsidP="00D7254C">
      <w:pPr>
        <w:snapToGrid w:val="0"/>
        <w:jc w:val="both"/>
        <w:rPr>
          <w:rFonts w:ascii="Cambria" w:hAnsi="Cambria"/>
        </w:rPr>
      </w:pPr>
      <w:r>
        <w:rPr>
          <w:rFonts w:ascii="Cambria" w:hAnsi="Cambria"/>
        </w:rPr>
        <w:t xml:space="preserve">CNG Toplam Alım Miktarı </w:t>
      </w:r>
      <w:r w:rsidR="00F85FF5" w:rsidRPr="00F85FF5">
        <w:rPr>
          <w:rFonts w:ascii="Cambria" w:hAnsi="Cambria"/>
          <w:b/>
        </w:rPr>
        <w:t>2.</w:t>
      </w:r>
      <w:r w:rsidR="00256B19">
        <w:rPr>
          <w:rFonts w:ascii="Cambria" w:hAnsi="Cambria"/>
          <w:b/>
        </w:rPr>
        <w:t>449</w:t>
      </w:r>
      <w:r w:rsidR="00F85FF5" w:rsidRPr="00F85FF5">
        <w:rPr>
          <w:rFonts w:ascii="Cambria" w:hAnsi="Cambria"/>
          <w:b/>
        </w:rPr>
        <w:t>.</w:t>
      </w:r>
      <w:r w:rsidR="00256B19">
        <w:rPr>
          <w:rFonts w:ascii="Cambria" w:hAnsi="Cambria"/>
          <w:b/>
        </w:rPr>
        <w:t>291</w:t>
      </w:r>
      <w:r w:rsidRPr="008F1CB6">
        <w:rPr>
          <w:rFonts w:ascii="Cambria" w:hAnsi="Cambria"/>
          <w:b/>
        </w:rPr>
        <w:t xml:space="preserve"> Sm3</w:t>
      </w:r>
      <w:r w:rsidRPr="00BB0ADA">
        <w:rPr>
          <w:rFonts w:ascii="Cambria" w:hAnsi="Cambria"/>
        </w:rPr>
        <w:t xml:space="preserve"> olacaktır.</w:t>
      </w:r>
    </w:p>
    <w:p w:rsidR="00F31F63" w:rsidRDefault="00F31F63"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bookmarkStart w:id="60" w:name="_GoBack"/>
      <w:bookmarkEnd w:id="60"/>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AD" w:rsidRDefault="00961EAD">
      <w:r>
        <w:separator/>
      </w:r>
    </w:p>
  </w:endnote>
  <w:endnote w:type="continuationSeparator" w:id="0">
    <w:p w:rsidR="00961EAD" w:rsidRDefault="0096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1" w:name="aliashHeaderTagBlack6FooterPrimary"/>
    <w:bookmarkEnd w:id="61"/>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AD" w:rsidRDefault="00961EAD">
      <w:r>
        <w:separator/>
      </w:r>
    </w:p>
  </w:footnote>
  <w:footnote w:type="continuationSeparator" w:id="0">
    <w:p w:rsidR="00961EAD" w:rsidRDefault="0096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0E22"/>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370"/>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387"/>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92C"/>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B19"/>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0B8"/>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45"/>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3795F"/>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2B9D"/>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CF5"/>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D68D3"/>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1EAD"/>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008"/>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68E"/>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D6A70"/>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39"/>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BD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3E"/>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29D"/>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10D"/>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C37"/>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5FF5"/>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16B1"/>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A0C9-A876-4124-9401-654C525C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2927</Words>
  <Characters>16685</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19573</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10</cp:revision>
  <cp:lastPrinted>2015-12-28T14:36:00Z</cp:lastPrinted>
  <dcterms:created xsi:type="dcterms:W3CDTF">2023-06-21T13:24:00Z</dcterms:created>
  <dcterms:modified xsi:type="dcterms:W3CDTF">2024-06-27T08:53:00Z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