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904F1" w14:textId="4F10A006" w:rsidR="003605ED" w:rsidRPr="00603DA4" w:rsidRDefault="003605ED" w:rsidP="003605ED">
      <w:pPr>
        <w:spacing w:before="120" w:after="120"/>
        <w:jc w:val="center"/>
        <w:rPr>
          <w:rFonts w:ascii="Cambria" w:hAnsi="Cambria"/>
          <w:b/>
        </w:rPr>
      </w:pPr>
      <w:r w:rsidRPr="00603DA4">
        <w:rPr>
          <w:rFonts w:ascii="Cambria" w:hAnsi="Cambria"/>
          <w:b/>
        </w:rPr>
        <w:t xml:space="preserve">ENERYA </w:t>
      </w:r>
      <w:r w:rsidR="00905200">
        <w:rPr>
          <w:rFonts w:ascii="Cambria" w:hAnsi="Cambria"/>
          <w:b/>
        </w:rPr>
        <w:t>KONYA</w:t>
      </w:r>
      <w:r w:rsidRPr="00603DA4">
        <w:rPr>
          <w:rFonts w:ascii="Cambria" w:hAnsi="Cambria"/>
          <w:b/>
        </w:rPr>
        <w:t xml:space="preserve"> GAZ DAĞITIM A.Ş.’YE AİT </w:t>
      </w:r>
      <w:r w:rsidR="00141647">
        <w:rPr>
          <w:rFonts w:ascii="Cambria" w:hAnsi="Cambria"/>
          <w:b/>
        </w:rPr>
        <w:t>ÖMERANLI</w:t>
      </w:r>
      <w:r w:rsidR="000836A6">
        <w:rPr>
          <w:rFonts w:ascii="Cambria" w:hAnsi="Cambria"/>
          <w:b/>
        </w:rPr>
        <w:t xml:space="preserve"> </w:t>
      </w:r>
      <w:r w:rsidR="00145C8F">
        <w:rPr>
          <w:rFonts w:ascii="Cambria" w:hAnsi="Cambria"/>
          <w:b/>
        </w:rPr>
        <w:t xml:space="preserve">CNG </w:t>
      </w:r>
      <w:r w:rsidR="00A5140C">
        <w:rPr>
          <w:rFonts w:ascii="Cambria" w:hAnsi="Cambria"/>
          <w:b/>
        </w:rPr>
        <w:t>İSTASYON SAHAS</w:t>
      </w:r>
      <w:r w:rsidR="00141647">
        <w:rPr>
          <w:rFonts w:ascii="Cambria" w:hAnsi="Cambria"/>
          <w:b/>
        </w:rPr>
        <w:t>I</w:t>
      </w:r>
      <w:r w:rsidRPr="00603DA4">
        <w:rPr>
          <w:rFonts w:ascii="Cambria" w:hAnsi="Cambria"/>
          <w:b/>
        </w:rPr>
        <w:t xml:space="preserve">NA </w:t>
      </w:r>
      <w:r w:rsidR="00145C8F">
        <w:rPr>
          <w:rFonts w:ascii="Cambria" w:hAnsi="Cambria"/>
          <w:b/>
        </w:rPr>
        <w:t>CNG</w:t>
      </w:r>
      <w:r w:rsidRPr="00603DA4">
        <w:rPr>
          <w:rFonts w:ascii="Cambria" w:hAnsi="Cambria"/>
          <w:b/>
        </w:rPr>
        <w:t xml:space="preserve"> (SI</w:t>
      </w:r>
      <w:r w:rsidR="00145C8F">
        <w:rPr>
          <w:rFonts w:ascii="Cambria" w:hAnsi="Cambria"/>
          <w:b/>
        </w:rPr>
        <w:t>KIŞTIRILMIŞ</w:t>
      </w:r>
      <w:r w:rsidRPr="00603DA4">
        <w:rPr>
          <w:rFonts w:ascii="Cambria" w:hAnsi="Cambria"/>
          <w:b/>
        </w:rPr>
        <w:t xml:space="preserve"> DOĞAL GAZ) ALINMASI İŞİ TEKNİK ŞARTNAMESİ</w:t>
      </w:r>
    </w:p>
    <w:p w14:paraId="493F36B7" w14:textId="77777777" w:rsidR="003605ED" w:rsidRPr="00603DA4" w:rsidRDefault="003605ED" w:rsidP="003605ED">
      <w:pPr>
        <w:spacing w:before="120" w:after="120"/>
        <w:jc w:val="both"/>
        <w:rPr>
          <w:rFonts w:ascii="Cambria" w:hAnsi="Cambria"/>
          <w:b/>
        </w:rPr>
      </w:pPr>
    </w:p>
    <w:p w14:paraId="1922E7EC" w14:textId="77777777" w:rsidR="003605ED" w:rsidRPr="00603DA4" w:rsidRDefault="003605ED" w:rsidP="003605ED">
      <w:pPr>
        <w:pStyle w:val="ListeParagraf"/>
        <w:numPr>
          <w:ilvl w:val="0"/>
          <w:numId w:val="3"/>
        </w:numPr>
        <w:spacing w:before="120" w:after="120" w:line="240" w:lineRule="auto"/>
        <w:ind w:left="426" w:hanging="426"/>
        <w:jc w:val="both"/>
        <w:rPr>
          <w:rFonts w:ascii="Cambria" w:hAnsi="Cambria"/>
          <w:b/>
        </w:rPr>
      </w:pPr>
      <w:r w:rsidRPr="00603DA4">
        <w:rPr>
          <w:rFonts w:ascii="Cambria" w:hAnsi="Cambria"/>
          <w:b/>
        </w:rPr>
        <w:t>KAPSAM</w:t>
      </w:r>
    </w:p>
    <w:p w14:paraId="6B280041" w14:textId="07F74237" w:rsidR="003605ED" w:rsidRPr="00603DA4" w:rsidRDefault="003605ED" w:rsidP="004B5150">
      <w:pPr>
        <w:pStyle w:val="ListeParagraf"/>
        <w:spacing w:before="120" w:after="120" w:line="240" w:lineRule="auto"/>
        <w:ind w:left="426"/>
        <w:jc w:val="both"/>
        <w:rPr>
          <w:rFonts w:ascii="Cambria" w:hAnsi="Cambria"/>
        </w:rPr>
      </w:pPr>
      <w:r w:rsidRPr="00603DA4">
        <w:rPr>
          <w:rFonts w:ascii="Cambria" w:hAnsi="Cambria"/>
        </w:rPr>
        <w:t>Bu teknik şartname; E</w:t>
      </w:r>
      <w:r w:rsidR="00391AE4">
        <w:rPr>
          <w:rFonts w:ascii="Cambria" w:hAnsi="Cambria"/>
        </w:rPr>
        <w:t>nerya</w:t>
      </w:r>
      <w:r w:rsidRPr="00603DA4">
        <w:rPr>
          <w:rFonts w:ascii="Cambria" w:hAnsi="Cambria"/>
        </w:rPr>
        <w:t xml:space="preserve"> </w:t>
      </w:r>
      <w:r w:rsidR="00593BF4">
        <w:rPr>
          <w:rFonts w:ascii="Cambria" w:hAnsi="Cambria"/>
        </w:rPr>
        <w:t>Konya</w:t>
      </w:r>
      <w:r w:rsidRPr="00603DA4">
        <w:rPr>
          <w:rFonts w:ascii="Cambria" w:hAnsi="Cambria"/>
        </w:rPr>
        <w:t xml:space="preserve"> Gaz Dağıtım A.Ş.’</w:t>
      </w:r>
      <w:proofErr w:type="spellStart"/>
      <w:r w:rsidRPr="00603DA4">
        <w:rPr>
          <w:rFonts w:ascii="Cambria" w:hAnsi="Cambria"/>
        </w:rPr>
        <w:t>nin</w:t>
      </w:r>
      <w:proofErr w:type="spellEnd"/>
      <w:r w:rsidRPr="00603DA4">
        <w:rPr>
          <w:rFonts w:ascii="Cambria" w:hAnsi="Cambria"/>
        </w:rPr>
        <w:t xml:space="preserve"> (ENERYA olarak anılacaktır) doğal gaz dağıtım lisansı kapsam</w:t>
      </w:r>
      <w:r w:rsidR="00EF17C5" w:rsidRPr="00603DA4">
        <w:rPr>
          <w:rFonts w:ascii="Cambria" w:hAnsi="Cambria"/>
        </w:rPr>
        <w:t xml:space="preserve">ında, teslim noktası </w:t>
      </w:r>
      <w:r w:rsidR="00A5140C">
        <w:rPr>
          <w:rFonts w:ascii="Cambria" w:hAnsi="Cambria"/>
        </w:rPr>
        <w:t xml:space="preserve">Kulu İlçesinin </w:t>
      </w:r>
      <w:proofErr w:type="spellStart"/>
      <w:r w:rsidR="00141647">
        <w:rPr>
          <w:rFonts w:ascii="Cambria" w:hAnsi="Cambria"/>
        </w:rPr>
        <w:t>Ömeranlı</w:t>
      </w:r>
      <w:proofErr w:type="spellEnd"/>
      <w:r w:rsidR="00905200">
        <w:rPr>
          <w:rFonts w:ascii="Cambria" w:hAnsi="Cambria"/>
        </w:rPr>
        <w:t xml:space="preserve"> </w:t>
      </w:r>
      <w:r w:rsidR="00A5140C">
        <w:rPr>
          <w:rFonts w:ascii="Cambria" w:hAnsi="Cambria"/>
        </w:rPr>
        <w:t>Mahallesi için, miktar</w:t>
      </w:r>
      <w:r w:rsidR="00F46FF9">
        <w:rPr>
          <w:rFonts w:ascii="Cambria" w:hAnsi="Cambria"/>
        </w:rPr>
        <w:t xml:space="preserve">ı </w:t>
      </w:r>
      <w:r w:rsidR="00391AE4">
        <w:rPr>
          <w:rFonts w:ascii="Cambria" w:hAnsi="Cambria"/>
        </w:rPr>
        <w:t xml:space="preserve">aşağıda </w:t>
      </w:r>
      <w:r w:rsidR="00F46FF9">
        <w:rPr>
          <w:rFonts w:ascii="Cambria" w:hAnsi="Cambria"/>
        </w:rPr>
        <w:t>belirtilen C</w:t>
      </w:r>
      <w:r w:rsidRPr="00603DA4">
        <w:rPr>
          <w:rFonts w:ascii="Cambria" w:hAnsi="Cambria"/>
        </w:rPr>
        <w:t>NG (Sı</w:t>
      </w:r>
      <w:r w:rsidR="00F46FF9">
        <w:rPr>
          <w:rFonts w:ascii="Cambria" w:hAnsi="Cambria"/>
        </w:rPr>
        <w:t>kıştırılmış</w:t>
      </w:r>
      <w:r w:rsidRPr="00603DA4">
        <w:rPr>
          <w:rFonts w:ascii="Cambria" w:hAnsi="Cambria"/>
        </w:rPr>
        <w:t xml:space="preserve"> Doğal Gaz)’</w:t>
      </w:r>
      <w:proofErr w:type="spellStart"/>
      <w:r w:rsidRPr="00603DA4">
        <w:rPr>
          <w:rFonts w:ascii="Cambria" w:hAnsi="Cambria"/>
        </w:rPr>
        <w:t>nin</w:t>
      </w:r>
      <w:proofErr w:type="spellEnd"/>
      <w:r w:rsidRPr="00603DA4">
        <w:rPr>
          <w:rFonts w:ascii="Cambria" w:hAnsi="Cambria"/>
        </w:rPr>
        <w:t xml:space="preserve"> ENERYA’nın belirleyeceği takvime göre temin edilmesi işi</w:t>
      </w:r>
      <w:r w:rsidR="00391AE4">
        <w:rPr>
          <w:rFonts w:ascii="Cambria" w:hAnsi="Cambria"/>
        </w:rPr>
        <w:t>ni</w:t>
      </w:r>
      <w:r w:rsidRPr="00603DA4">
        <w:rPr>
          <w:rFonts w:ascii="Cambria" w:hAnsi="Cambria"/>
        </w:rPr>
        <w:t xml:space="preserve"> kapsamaktadır.</w:t>
      </w:r>
    </w:p>
    <w:p w14:paraId="789EAE4D" w14:textId="77777777" w:rsidR="003605ED" w:rsidRPr="00603DA4" w:rsidRDefault="003605ED" w:rsidP="003605ED">
      <w:pPr>
        <w:pStyle w:val="ListeParagraf"/>
        <w:spacing w:before="120" w:after="120" w:line="240" w:lineRule="auto"/>
        <w:ind w:left="426"/>
        <w:jc w:val="both"/>
        <w:rPr>
          <w:rFonts w:ascii="Cambria" w:hAnsi="Cambria"/>
        </w:rPr>
      </w:pPr>
    </w:p>
    <w:p w14:paraId="7A91C75D" w14:textId="77777777" w:rsidR="003605ED" w:rsidRPr="00603DA4" w:rsidRDefault="003605ED" w:rsidP="003605ED">
      <w:pPr>
        <w:pStyle w:val="ListeParagraf"/>
        <w:numPr>
          <w:ilvl w:val="0"/>
          <w:numId w:val="3"/>
        </w:numPr>
        <w:spacing w:before="120" w:after="120" w:line="240" w:lineRule="auto"/>
        <w:ind w:left="426" w:hanging="426"/>
        <w:jc w:val="both"/>
        <w:rPr>
          <w:rFonts w:ascii="Cambria" w:hAnsi="Cambria"/>
          <w:b/>
        </w:rPr>
      </w:pPr>
      <w:r w:rsidRPr="00603DA4">
        <w:rPr>
          <w:rFonts w:ascii="Cambria" w:hAnsi="Cambria"/>
          <w:b/>
        </w:rPr>
        <w:t>İŞİN TANIMI</w:t>
      </w:r>
    </w:p>
    <w:p w14:paraId="459A43AE" w14:textId="16C0B53D" w:rsidR="003605ED" w:rsidRPr="00603DA4" w:rsidRDefault="003605ED" w:rsidP="003605ED">
      <w:pPr>
        <w:pStyle w:val="ListeParagraf"/>
        <w:spacing w:before="120" w:after="120" w:line="240" w:lineRule="auto"/>
        <w:ind w:left="426"/>
        <w:jc w:val="both"/>
        <w:rPr>
          <w:rFonts w:ascii="Cambria" w:hAnsi="Cambria"/>
        </w:rPr>
      </w:pPr>
      <w:r w:rsidRPr="00603DA4">
        <w:rPr>
          <w:rFonts w:ascii="Cambria" w:hAnsi="Cambria"/>
        </w:rPr>
        <w:t xml:space="preserve">Teknik standartlara uygun imal ve </w:t>
      </w:r>
      <w:proofErr w:type="spellStart"/>
      <w:r w:rsidRPr="00603DA4">
        <w:rPr>
          <w:rFonts w:ascii="Cambria" w:hAnsi="Cambria"/>
        </w:rPr>
        <w:t>inşaa</w:t>
      </w:r>
      <w:proofErr w:type="spellEnd"/>
      <w:r w:rsidRPr="00603DA4">
        <w:rPr>
          <w:rFonts w:ascii="Cambria" w:hAnsi="Cambria"/>
        </w:rPr>
        <w:t xml:space="preserve"> edilmiş, EPDK tarafından görevlendirilmiş Müşavir Firma tarafından inşaatı ve saha</w:t>
      </w:r>
      <w:r w:rsidR="00F46FF9">
        <w:rPr>
          <w:rFonts w:ascii="Cambria" w:hAnsi="Cambria"/>
        </w:rPr>
        <w:t xml:space="preserve"> imalatları denetlenmiş mevcut C</w:t>
      </w:r>
      <w:r w:rsidRPr="00603DA4">
        <w:rPr>
          <w:rFonts w:ascii="Cambria" w:hAnsi="Cambria"/>
        </w:rPr>
        <w:t xml:space="preserve">NG </w:t>
      </w:r>
      <w:r w:rsidR="00F46FF9">
        <w:rPr>
          <w:rFonts w:ascii="Cambria" w:hAnsi="Cambria"/>
        </w:rPr>
        <w:t xml:space="preserve">Boşaltım </w:t>
      </w:r>
      <w:r w:rsidRPr="00603DA4">
        <w:rPr>
          <w:rFonts w:ascii="Cambria" w:hAnsi="Cambria"/>
        </w:rPr>
        <w:t xml:space="preserve">İstasyonu’na, </w:t>
      </w:r>
      <w:r w:rsidR="00A5140C">
        <w:rPr>
          <w:rFonts w:ascii="Cambria" w:hAnsi="Cambria"/>
        </w:rPr>
        <w:t>2022 Ocak</w:t>
      </w:r>
      <w:r w:rsidR="00F46FF9" w:rsidRPr="00391AE4">
        <w:rPr>
          <w:rFonts w:ascii="Cambria" w:hAnsi="Cambria"/>
        </w:rPr>
        <w:t xml:space="preserve"> </w:t>
      </w:r>
      <w:r w:rsidR="008D22C6">
        <w:rPr>
          <w:rFonts w:ascii="Cambria" w:hAnsi="Cambria"/>
        </w:rPr>
        <w:t>-</w:t>
      </w:r>
      <w:r w:rsidR="00A5140C">
        <w:rPr>
          <w:rFonts w:ascii="Cambria" w:hAnsi="Cambria"/>
        </w:rPr>
        <w:t>2022</w:t>
      </w:r>
      <w:r w:rsidR="00897D04">
        <w:rPr>
          <w:rFonts w:ascii="Cambria" w:hAnsi="Cambria"/>
        </w:rPr>
        <w:t xml:space="preserve"> </w:t>
      </w:r>
      <w:r w:rsidR="00A5140C">
        <w:rPr>
          <w:rFonts w:ascii="Cambria" w:hAnsi="Cambria"/>
        </w:rPr>
        <w:t>Aralık</w:t>
      </w:r>
      <w:r w:rsidR="00897D04">
        <w:rPr>
          <w:rFonts w:ascii="Cambria" w:hAnsi="Cambria"/>
        </w:rPr>
        <w:t xml:space="preserve"> dönemini</w:t>
      </w:r>
      <w:r w:rsidRPr="00391AE4">
        <w:rPr>
          <w:rFonts w:ascii="Cambria" w:hAnsi="Cambria"/>
        </w:rPr>
        <w:t xml:space="preserve"> kapsayan, </w:t>
      </w:r>
      <w:r w:rsidR="00F46FF9" w:rsidRPr="00391AE4">
        <w:rPr>
          <w:rFonts w:ascii="Cambria" w:hAnsi="Cambria"/>
        </w:rPr>
        <w:t>C</w:t>
      </w:r>
      <w:r w:rsidRPr="00391AE4">
        <w:rPr>
          <w:rFonts w:ascii="Cambria" w:hAnsi="Cambria"/>
        </w:rPr>
        <w:t>NG alım işidir.</w:t>
      </w:r>
    </w:p>
    <w:p w14:paraId="4A233EA8" w14:textId="77777777" w:rsidR="003605ED" w:rsidRPr="00603DA4" w:rsidRDefault="003605ED" w:rsidP="003605ED">
      <w:pPr>
        <w:pStyle w:val="ListeParagraf"/>
        <w:spacing w:before="120" w:after="120" w:line="240" w:lineRule="auto"/>
        <w:ind w:left="426"/>
        <w:jc w:val="both"/>
        <w:rPr>
          <w:rFonts w:ascii="Cambria" w:hAnsi="Cambria"/>
        </w:rPr>
      </w:pPr>
    </w:p>
    <w:p w14:paraId="65573523" w14:textId="04B84362" w:rsidR="00486384" w:rsidRDefault="003605ED" w:rsidP="000D4D01">
      <w:pPr>
        <w:pStyle w:val="ListeParagraf"/>
        <w:numPr>
          <w:ilvl w:val="0"/>
          <w:numId w:val="3"/>
        </w:numPr>
        <w:spacing w:before="120" w:after="120" w:line="240" w:lineRule="auto"/>
        <w:ind w:left="426" w:hanging="426"/>
        <w:jc w:val="both"/>
        <w:rPr>
          <w:rFonts w:ascii="Cambria" w:hAnsi="Cambria"/>
        </w:rPr>
      </w:pPr>
      <w:r w:rsidRPr="00603DA4">
        <w:rPr>
          <w:rFonts w:ascii="Cambria" w:hAnsi="Cambria"/>
          <w:b/>
        </w:rPr>
        <w:t>SATIN ALINACAK MİKTAR</w:t>
      </w:r>
    </w:p>
    <w:p w14:paraId="55569044" w14:textId="1C3954E5" w:rsidR="00486384" w:rsidRDefault="00486384" w:rsidP="00141647">
      <w:pPr>
        <w:snapToGrid w:val="0"/>
        <w:jc w:val="both"/>
        <w:rPr>
          <w:rFonts w:ascii="Cambria" w:hAnsi="Cambria"/>
        </w:rPr>
      </w:pPr>
    </w:p>
    <w:tbl>
      <w:tblPr>
        <w:tblW w:w="6323" w:type="dxa"/>
        <w:tblInd w:w="13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03"/>
        <w:gridCol w:w="1420"/>
        <w:gridCol w:w="1340"/>
        <w:gridCol w:w="1600"/>
      </w:tblGrid>
      <w:tr w:rsidR="00486384" w:rsidRPr="00486384" w14:paraId="2B44DF42" w14:textId="77777777" w:rsidTr="00913A6E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CD79" w14:textId="77777777" w:rsidR="00486384" w:rsidRPr="00486384" w:rsidRDefault="00486384" w:rsidP="0048638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8638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YIL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5E2C" w14:textId="77777777" w:rsidR="00486384" w:rsidRPr="00486384" w:rsidRDefault="00486384" w:rsidP="0048638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8638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27A58" w14:textId="3250E810" w:rsidR="00486384" w:rsidRPr="00486384" w:rsidRDefault="00486384" w:rsidP="0071465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8638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MİKTAR(Sm</w:t>
            </w:r>
            <w:r w:rsidR="0071465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³</w:t>
            </w:r>
            <w:r w:rsidRPr="0048638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2E37" w14:textId="77777777" w:rsidR="00486384" w:rsidRPr="00486384" w:rsidRDefault="00486384" w:rsidP="0048638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8638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Abone (Kullanıcı)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5DB8E" w14:textId="77777777" w:rsidR="00486384" w:rsidRPr="00486384" w:rsidRDefault="00486384" w:rsidP="0048638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8638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TESLİM NOKTASI</w:t>
            </w:r>
          </w:p>
        </w:tc>
      </w:tr>
      <w:tr w:rsidR="00486384" w:rsidRPr="00486384" w14:paraId="38E59F83" w14:textId="77777777" w:rsidTr="00913A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A672" w14:textId="77777777" w:rsidR="00486384" w:rsidRPr="00486384" w:rsidRDefault="00486384" w:rsidP="0048638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384">
              <w:rPr>
                <w:rFonts w:ascii="Calibri" w:eastAsia="Times New Roman" w:hAnsi="Calibri" w:cs="Calibri"/>
                <w:color w:val="000000"/>
                <w:lang w:eastAsia="tr-TR"/>
              </w:rPr>
              <w:t>2022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1120" w14:textId="77777777" w:rsidR="00486384" w:rsidRPr="00486384" w:rsidRDefault="00486384" w:rsidP="0048638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384">
              <w:rPr>
                <w:rFonts w:ascii="Calibri" w:eastAsia="Times New Roman" w:hAnsi="Calibri" w:cs="Calibri"/>
                <w:color w:val="000000"/>
                <w:lang w:eastAsia="tr-TR"/>
              </w:rPr>
              <w:t>OCAK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A475" w14:textId="77777777" w:rsidR="00486384" w:rsidRPr="00486384" w:rsidRDefault="00486384" w:rsidP="00486384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384">
              <w:rPr>
                <w:rFonts w:ascii="Calibri" w:eastAsia="Times New Roman" w:hAnsi="Calibri" w:cs="Calibri"/>
                <w:color w:val="000000"/>
                <w:lang w:eastAsia="tr-TR"/>
              </w:rPr>
              <w:t>105.579 Sm³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004F" w14:textId="77777777" w:rsidR="00486384" w:rsidRPr="00486384" w:rsidRDefault="00486384" w:rsidP="0048638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384">
              <w:rPr>
                <w:rFonts w:ascii="Calibri" w:eastAsia="Times New Roman" w:hAnsi="Calibri" w:cs="Calibri"/>
                <w:color w:val="000000"/>
                <w:lang w:eastAsia="tr-TR"/>
              </w:rPr>
              <w:t>187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B9FB" w14:textId="77777777" w:rsidR="00486384" w:rsidRPr="00486384" w:rsidRDefault="00486384" w:rsidP="0048638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486384">
              <w:rPr>
                <w:rFonts w:ascii="Calibri" w:eastAsia="Times New Roman" w:hAnsi="Calibri" w:cs="Calibri"/>
                <w:color w:val="000000"/>
                <w:lang w:eastAsia="tr-TR"/>
              </w:rPr>
              <w:t>Ömeranlı</w:t>
            </w:r>
            <w:proofErr w:type="spellEnd"/>
          </w:p>
        </w:tc>
      </w:tr>
      <w:tr w:rsidR="00486384" w:rsidRPr="00486384" w14:paraId="329A5B0A" w14:textId="77777777" w:rsidTr="00913A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2973" w14:textId="77777777" w:rsidR="00486384" w:rsidRPr="00486384" w:rsidRDefault="00486384" w:rsidP="0048638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384">
              <w:rPr>
                <w:rFonts w:ascii="Calibri" w:eastAsia="Times New Roman" w:hAnsi="Calibri" w:cs="Calibri"/>
                <w:color w:val="000000"/>
                <w:lang w:eastAsia="tr-TR"/>
              </w:rPr>
              <w:t>2022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F7D9" w14:textId="77777777" w:rsidR="00486384" w:rsidRPr="00486384" w:rsidRDefault="00486384" w:rsidP="0048638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384">
              <w:rPr>
                <w:rFonts w:ascii="Calibri" w:eastAsia="Times New Roman" w:hAnsi="Calibri" w:cs="Calibri"/>
                <w:color w:val="000000"/>
                <w:lang w:eastAsia="tr-TR"/>
              </w:rPr>
              <w:t>ŞUBAT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F5DB" w14:textId="77777777" w:rsidR="00486384" w:rsidRPr="00486384" w:rsidRDefault="00486384" w:rsidP="00486384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384">
              <w:rPr>
                <w:rFonts w:ascii="Calibri" w:eastAsia="Times New Roman" w:hAnsi="Calibri" w:cs="Calibri"/>
                <w:color w:val="000000"/>
                <w:lang w:eastAsia="tr-TR"/>
              </w:rPr>
              <w:t>81.246 Sm³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AAF9" w14:textId="77777777" w:rsidR="00486384" w:rsidRPr="00486384" w:rsidRDefault="00486384" w:rsidP="0048638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384">
              <w:rPr>
                <w:rFonts w:ascii="Calibri" w:eastAsia="Times New Roman" w:hAnsi="Calibri" w:cs="Calibri"/>
                <w:color w:val="000000"/>
                <w:lang w:eastAsia="tr-TR"/>
              </w:rPr>
              <w:t>195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F92E" w14:textId="77777777" w:rsidR="00486384" w:rsidRPr="00486384" w:rsidRDefault="00486384" w:rsidP="0048638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486384">
              <w:rPr>
                <w:rFonts w:ascii="Calibri" w:eastAsia="Times New Roman" w:hAnsi="Calibri" w:cs="Calibri"/>
                <w:color w:val="000000"/>
                <w:lang w:eastAsia="tr-TR"/>
              </w:rPr>
              <w:t>Ömeranlı</w:t>
            </w:r>
            <w:proofErr w:type="spellEnd"/>
          </w:p>
        </w:tc>
      </w:tr>
      <w:tr w:rsidR="00486384" w:rsidRPr="00486384" w14:paraId="7B89B839" w14:textId="77777777" w:rsidTr="00913A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55E3" w14:textId="77777777" w:rsidR="00486384" w:rsidRPr="00486384" w:rsidRDefault="00486384" w:rsidP="0048638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384">
              <w:rPr>
                <w:rFonts w:ascii="Calibri" w:eastAsia="Times New Roman" w:hAnsi="Calibri" w:cs="Calibri"/>
                <w:color w:val="000000"/>
                <w:lang w:eastAsia="tr-TR"/>
              </w:rPr>
              <w:t>2022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DBB4" w14:textId="77777777" w:rsidR="00486384" w:rsidRPr="00486384" w:rsidRDefault="00486384" w:rsidP="0048638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384">
              <w:rPr>
                <w:rFonts w:ascii="Calibri" w:eastAsia="Times New Roman" w:hAnsi="Calibri" w:cs="Calibri"/>
                <w:color w:val="000000"/>
                <w:lang w:eastAsia="tr-TR"/>
              </w:rPr>
              <w:t>MART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53FF" w14:textId="77777777" w:rsidR="00486384" w:rsidRPr="00486384" w:rsidRDefault="00486384" w:rsidP="00486384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384">
              <w:rPr>
                <w:rFonts w:ascii="Calibri" w:eastAsia="Times New Roman" w:hAnsi="Calibri" w:cs="Calibri"/>
                <w:color w:val="000000"/>
                <w:lang w:eastAsia="tr-TR"/>
              </w:rPr>
              <w:t>83.106 Sm³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1BAE" w14:textId="77777777" w:rsidR="00486384" w:rsidRPr="00486384" w:rsidRDefault="00486384" w:rsidP="0048638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384">
              <w:rPr>
                <w:rFonts w:ascii="Calibri" w:eastAsia="Times New Roman" w:hAnsi="Calibri" w:cs="Calibri"/>
                <w:color w:val="000000"/>
                <w:lang w:eastAsia="tr-TR"/>
              </w:rPr>
              <w:t>210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A4F8" w14:textId="77777777" w:rsidR="00486384" w:rsidRPr="00486384" w:rsidRDefault="00486384" w:rsidP="0048638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486384">
              <w:rPr>
                <w:rFonts w:ascii="Calibri" w:eastAsia="Times New Roman" w:hAnsi="Calibri" w:cs="Calibri"/>
                <w:color w:val="000000"/>
                <w:lang w:eastAsia="tr-TR"/>
              </w:rPr>
              <w:t>Ömeranlı</w:t>
            </w:r>
            <w:proofErr w:type="spellEnd"/>
          </w:p>
        </w:tc>
      </w:tr>
      <w:tr w:rsidR="00486384" w:rsidRPr="00486384" w14:paraId="2CBCB8BB" w14:textId="77777777" w:rsidTr="00913A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65C1" w14:textId="77777777" w:rsidR="00486384" w:rsidRPr="00486384" w:rsidRDefault="00486384" w:rsidP="0048638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384">
              <w:rPr>
                <w:rFonts w:ascii="Calibri" w:eastAsia="Times New Roman" w:hAnsi="Calibri" w:cs="Calibri"/>
                <w:color w:val="000000"/>
                <w:lang w:eastAsia="tr-TR"/>
              </w:rPr>
              <w:t>2022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917B" w14:textId="77777777" w:rsidR="00486384" w:rsidRPr="00486384" w:rsidRDefault="00486384" w:rsidP="0048638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384">
              <w:rPr>
                <w:rFonts w:ascii="Calibri" w:eastAsia="Times New Roman" w:hAnsi="Calibri" w:cs="Calibri"/>
                <w:color w:val="000000"/>
                <w:lang w:eastAsia="tr-TR"/>
              </w:rPr>
              <w:t>NİSAN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D29B" w14:textId="77777777" w:rsidR="00486384" w:rsidRPr="00486384" w:rsidRDefault="00486384" w:rsidP="00486384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384">
              <w:rPr>
                <w:rFonts w:ascii="Calibri" w:eastAsia="Times New Roman" w:hAnsi="Calibri" w:cs="Calibri"/>
                <w:color w:val="000000"/>
                <w:lang w:eastAsia="tr-TR"/>
              </w:rPr>
              <w:t>25.001 Sm³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639E" w14:textId="77777777" w:rsidR="00486384" w:rsidRPr="00486384" w:rsidRDefault="00486384" w:rsidP="0048638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384">
              <w:rPr>
                <w:rFonts w:ascii="Calibri" w:eastAsia="Times New Roman" w:hAnsi="Calibri" w:cs="Calibri"/>
                <w:color w:val="000000"/>
                <w:lang w:eastAsia="tr-TR"/>
              </w:rPr>
              <w:t>229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800A" w14:textId="77777777" w:rsidR="00486384" w:rsidRPr="00486384" w:rsidRDefault="00486384" w:rsidP="0048638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486384">
              <w:rPr>
                <w:rFonts w:ascii="Calibri" w:eastAsia="Times New Roman" w:hAnsi="Calibri" w:cs="Calibri"/>
                <w:color w:val="000000"/>
                <w:lang w:eastAsia="tr-TR"/>
              </w:rPr>
              <w:t>Ömeranlı</w:t>
            </w:r>
            <w:proofErr w:type="spellEnd"/>
          </w:p>
        </w:tc>
      </w:tr>
      <w:tr w:rsidR="00486384" w:rsidRPr="00486384" w14:paraId="48679190" w14:textId="77777777" w:rsidTr="00913A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A125" w14:textId="77777777" w:rsidR="00486384" w:rsidRPr="00486384" w:rsidRDefault="00486384" w:rsidP="0048638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384">
              <w:rPr>
                <w:rFonts w:ascii="Calibri" w:eastAsia="Times New Roman" w:hAnsi="Calibri" w:cs="Calibri"/>
                <w:color w:val="000000"/>
                <w:lang w:eastAsia="tr-TR"/>
              </w:rPr>
              <w:t>2022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DFA8" w14:textId="77777777" w:rsidR="00486384" w:rsidRPr="00486384" w:rsidRDefault="00486384" w:rsidP="0048638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384">
              <w:rPr>
                <w:rFonts w:ascii="Calibri" w:eastAsia="Times New Roman" w:hAnsi="Calibri" w:cs="Calibri"/>
                <w:color w:val="000000"/>
                <w:lang w:eastAsia="tr-TR"/>
              </w:rPr>
              <w:t>MAYIS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A1A5C" w14:textId="77777777" w:rsidR="00486384" w:rsidRPr="00486384" w:rsidRDefault="00486384" w:rsidP="00486384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384">
              <w:rPr>
                <w:rFonts w:ascii="Calibri" w:eastAsia="Times New Roman" w:hAnsi="Calibri" w:cs="Calibri"/>
                <w:color w:val="000000"/>
                <w:lang w:eastAsia="tr-TR"/>
              </w:rPr>
              <w:t>14.257 Sm³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E53C" w14:textId="77777777" w:rsidR="00486384" w:rsidRPr="00486384" w:rsidRDefault="00486384" w:rsidP="0048638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384">
              <w:rPr>
                <w:rFonts w:ascii="Calibri" w:eastAsia="Times New Roman" w:hAnsi="Calibri" w:cs="Calibri"/>
                <w:color w:val="000000"/>
                <w:lang w:eastAsia="tr-TR"/>
              </w:rPr>
              <w:t>255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EFE8" w14:textId="77777777" w:rsidR="00486384" w:rsidRPr="00486384" w:rsidRDefault="00486384" w:rsidP="0048638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486384">
              <w:rPr>
                <w:rFonts w:ascii="Calibri" w:eastAsia="Times New Roman" w:hAnsi="Calibri" w:cs="Calibri"/>
                <w:color w:val="000000"/>
                <w:lang w:eastAsia="tr-TR"/>
              </w:rPr>
              <w:t>Ömeranlı</w:t>
            </w:r>
            <w:proofErr w:type="spellEnd"/>
          </w:p>
        </w:tc>
      </w:tr>
      <w:tr w:rsidR="00486384" w:rsidRPr="00486384" w14:paraId="710A4726" w14:textId="77777777" w:rsidTr="00913A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2BEF" w14:textId="77777777" w:rsidR="00486384" w:rsidRPr="00486384" w:rsidRDefault="00486384" w:rsidP="0048638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384">
              <w:rPr>
                <w:rFonts w:ascii="Calibri" w:eastAsia="Times New Roman" w:hAnsi="Calibri" w:cs="Calibri"/>
                <w:color w:val="000000"/>
                <w:lang w:eastAsia="tr-TR"/>
              </w:rPr>
              <w:t>2022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5BE0" w14:textId="77777777" w:rsidR="00486384" w:rsidRPr="00486384" w:rsidRDefault="00486384" w:rsidP="0048638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384">
              <w:rPr>
                <w:rFonts w:ascii="Calibri" w:eastAsia="Times New Roman" w:hAnsi="Calibri" w:cs="Calibri"/>
                <w:color w:val="000000"/>
                <w:lang w:eastAsia="tr-TR"/>
              </w:rPr>
              <w:t>HAZİRAN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35101" w14:textId="77777777" w:rsidR="00486384" w:rsidRPr="00486384" w:rsidRDefault="00486384" w:rsidP="00486384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384">
              <w:rPr>
                <w:rFonts w:ascii="Calibri" w:eastAsia="Times New Roman" w:hAnsi="Calibri" w:cs="Calibri"/>
                <w:color w:val="000000"/>
                <w:lang w:eastAsia="tr-TR"/>
              </w:rPr>
              <w:t>1.326 Sm³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68C8" w14:textId="77777777" w:rsidR="00486384" w:rsidRPr="00486384" w:rsidRDefault="00486384" w:rsidP="0048638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384">
              <w:rPr>
                <w:rFonts w:ascii="Calibri" w:eastAsia="Times New Roman" w:hAnsi="Calibri" w:cs="Calibri"/>
                <w:color w:val="000000"/>
                <w:lang w:eastAsia="tr-TR"/>
              </w:rPr>
              <w:t>289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9D32" w14:textId="77777777" w:rsidR="00486384" w:rsidRPr="00486384" w:rsidRDefault="00486384" w:rsidP="0048638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486384">
              <w:rPr>
                <w:rFonts w:ascii="Calibri" w:eastAsia="Times New Roman" w:hAnsi="Calibri" w:cs="Calibri"/>
                <w:color w:val="000000"/>
                <w:lang w:eastAsia="tr-TR"/>
              </w:rPr>
              <w:t>Ömeranlı</w:t>
            </w:r>
            <w:proofErr w:type="spellEnd"/>
          </w:p>
        </w:tc>
      </w:tr>
      <w:tr w:rsidR="00486384" w:rsidRPr="00486384" w14:paraId="7DD6336C" w14:textId="77777777" w:rsidTr="00913A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81A7" w14:textId="77777777" w:rsidR="00486384" w:rsidRPr="00486384" w:rsidRDefault="00486384" w:rsidP="0048638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384">
              <w:rPr>
                <w:rFonts w:ascii="Calibri" w:eastAsia="Times New Roman" w:hAnsi="Calibri" w:cs="Calibri"/>
                <w:color w:val="000000"/>
                <w:lang w:eastAsia="tr-TR"/>
              </w:rPr>
              <w:t>2022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BF75" w14:textId="77777777" w:rsidR="00486384" w:rsidRPr="00486384" w:rsidRDefault="00486384" w:rsidP="0048638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384">
              <w:rPr>
                <w:rFonts w:ascii="Calibri" w:eastAsia="Times New Roman" w:hAnsi="Calibri" w:cs="Calibri"/>
                <w:color w:val="000000"/>
                <w:lang w:eastAsia="tr-TR"/>
              </w:rPr>
              <w:t>TEMMUZ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B289" w14:textId="77777777" w:rsidR="00486384" w:rsidRPr="00486384" w:rsidRDefault="00486384" w:rsidP="00486384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384">
              <w:rPr>
                <w:rFonts w:ascii="Calibri" w:eastAsia="Times New Roman" w:hAnsi="Calibri" w:cs="Calibri"/>
                <w:color w:val="000000"/>
                <w:lang w:eastAsia="tr-TR"/>
              </w:rPr>
              <w:t>1.548 Sm³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131A" w14:textId="77777777" w:rsidR="00486384" w:rsidRPr="00486384" w:rsidRDefault="00486384" w:rsidP="0048638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384">
              <w:rPr>
                <w:rFonts w:ascii="Calibri" w:eastAsia="Times New Roman" w:hAnsi="Calibri" w:cs="Calibri"/>
                <w:color w:val="000000"/>
                <w:lang w:eastAsia="tr-TR"/>
              </w:rPr>
              <w:t>342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A469" w14:textId="77777777" w:rsidR="00486384" w:rsidRPr="00486384" w:rsidRDefault="00486384" w:rsidP="0048638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486384">
              <w:rPr>
                <w:rFonts w:ascii="Calibri" w:eastAsia="Times New Roman" w:hAnsi="Calibri" w:cs="Calibri"/>
                <w:color w:val="000000"/>
                <w:lang w:eastAsia="tr-TR"/>
              </w:rPr>
              <w:t>Ömeranlı</w:t>
            </w:r>
            <w:proofErr w:type="spellEnd"/>
          </w:p>
        </w:tc>
      </w:tr>
      <w:tr w:rsidR="00486384" w:rsidRPr="00486384" w14:paraId="2BFC7551" w14:textId="77777777" w:rsidTr="00913A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A9ED" w14:textId="77777777" w:rsidR="00486384" w:rsidRPr="00486384" w:rsidRDefault="00486384" w:rsidP="0048638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384">
              <w:rPr>
                <w:rFonts w:ascii="Calibri" w:eastAsia="Times New Roman" w:hAnsi="Calibri" w:cs="Calibri"/>
                <w:color w:val="000000"/>
                <w:lang w:eastAsia="tr-TR"/>
              </w:rPr>
              <w:t>2022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ADF5" w14:textId="77777777" w:rsidR="00486384" w:rsidRPr="00486384" w:rsidRDefault="00486384" w:rsidP="0048638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384">
              <w:rPr>
                <w:rFonts w:ascii="Calibri" w:eastAsia="Times New Roman" w:hAnsi="Calibri" w:cs="Calibri"/>
                <w:color w:val="000000"/>
                <w:lang w:eastAsia="tr-TR"/>
              </w:rPr>
              <w:t>AĞUSTOS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6713" w14:textId="77777777" w:rsidR="00486384" w:rsidRPr="00486384" w:rsidRDefault="00486384" w:rsidP="00486384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384">
              <w:rPr>
                <w:rFonts w:ascii="Calibri" w:eastAsia="Times New Roman" w:hAnsi="Calibri" w:cs="Calibri"/>
                <w:color w:val="000000"/>
                <w:lang w:eastAsia="tr-TR"/>
              </w:rPr>
              <w:t>1.761 Sm³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F9ED" w14:textId="77777777" w:rsidR="00486384" w:rsidRPr="00486384" w:rsidRDefault="00486384" w:rsidP="0048638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384">
              <w:rPr>
                <w:rFonts w:ascii="Calibri" w:eastAsia="Times New Roman" w:hAnsi="Calibri" w:cs="Calibri"/>
                <w:color w:val="000000"/>
                <w:lang w:eastAsia="tr-TR"/>
              </w:rPr>
              <w:t>391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D183" w14:textId="77777777" w:rsidR="00486384" w:rsidRPr="00486384" w:rsidRDefault="00486384" w:rsidP="0048638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486384">
              <w:rPr>
                <w:rFonts w:ascii="Calibri" w:eastAsia="Times New Roman" w:hAnsi="Calibri" w:cs="Calibri"/>
                <w:color w:val="000000"/>
                <w:lang w:eastAsia="tr-TR"/>
              </w:rPr>
              <w:t>Ömeranlı</w:t>
            </w:r>
            <w:proofErr w:type="spellEnd"/>
          </w:p>
        </w:tc>
      </w:tr>
      <w:tr w:rsidR="00486384" w:rsidRPr="00486384" w14:paraId="2769B58E" w14:textId="77777777" w:rsidTr="00913A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7F64" w14:textId="77777777" w:rsidR="00486384" w:rsidRPr="00486384" w:rsidRDefault="00486384" w:rsidP="0048638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384">
              <w:rPr>
                <w:rFonts w:ascii="Calibri" w:eastAsia="Times New Roman" w:hAnsi="Calibri" w:cs="Calibri"/>
                <w:color w:val="000000"/>
                <w:lang w:eastAsia="tr-TR"/>
              </w:rPr>
              <w:t>2022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E66F" w14:textId="77777777" w:rsidR="00486384" w:rsidRPr="00486384" w:rsidRDefault="00486384" w:rsidP="0048638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384">
              <w:rPr>
                <w:rFonts w:ascii="Calibri" w:eastAsia="Times New Roman" w:hAnsi="Calibri" w:cs="Calibri"/>
                <w:color w:val="000000"/>
                <w:lang w:eastAsia="tr-TR"/>
              </w:rPr>
              <w:t>EYLÜL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18A0" w14:textId="77777777" w:rsidR="00486384" w:rsidRPr="00486384" w:rsidRDefault="00486384" w:rsidP="00486384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384">
              <w:rPr>
                <w:rFonts w:ascii="Calibri" w:eastAsia="Times New Roman" w:hAnsi="Calibri" w:cs="Calibri"/>
                <w:color w:val="000000"/>
                <w:lang w:eastAsia="tr-TR"/>
              </w:rPr>
              <w:t>3.889 Sm³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85F9" w14:textId="77777777" w:rsidR="00486384" w:rsidRPr="00486384" w:rsidRDefault="00486384" w:rsidP="0048638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384">
              <w:rPr>
                <w:rFonts w:ascii="Calibri" w:eastAsia="Times New Roman" w:hAnsi="Calibri" w:cs="Calibri"/>
                <w:color w:val="000000"/>
                <w:lang w:eastAsia="tr-TR"/>
              </w:rPr>
              <w:t>425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5EC1" w14:textId="77777777" w:rsidR="00486384" w:rsidRPr="00486384" w:rsidRDefault="00486384" w:rsidP="0048638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486384">
              <w:rPr>
                <w:rFonts w:ascii="Calibri" w:eastAsia="Times New Roman" w:hAnsi="Calibri" w:cs="Calibri"/>
                <w:color w:val="000000"/>
                <w:lang w:eastAsia="tr-TR"/>
              </w:rPr>
              <w:t>Ömeranlı</w:t>
            </w:r>
            <w:proofErr w:type="spellEnd"/>
          </w:p>
        </w:tc>
      </w:tr>
      <w:tr w:rsidR="00486384" w:rsidRPr="00486384" w14:paraId="0670C9A9" w14:textId="77777777" w:rsidTr="00913A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DF35" w14:textId="77777777" w:rsidR="00486384" w:rsidRPr="00486384" w:rsidRDefault="00486384" w:rsidP="0048638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384">
              <w:rPr>
                <w:rFonts w:ascii="Calibri" w:eastAsia="Times New Roman" w:hAnsi="Calibri" w:cs="Calibri"/>
                <w:color w:val="000000"/>
                <w:lang w:eastAsia="tr-TR"/>
              </w:rPr>
              <w:t>2022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B538" w14:textId="77777777" w:rsidR="00486384" w:rsidRPr="00486384" w:rsidRDefault="00486384" w:rsidP="0048638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384">
              <w:rPr>
                <w:rFonts w:ascii="Calibri" w:eastAsia="Times New Roman" w:hAnsi="Calibri" w:cs="Calibri"/>
                <w:color w:val="000000"/>
                <w:lang w:eastAsia="tr-TR"/>
              </w:rPr>
              <w:t>EKİM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EB53" w14:textId="77777777" w:rsidR="00486384" w:rsidRPr="00486384" w:rsidRDefault="00486384" w:rsidP="00486384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384">
              <w:rPr>
                <w:rFonts w:ascii="Calibri" w:eastAsia="Times New Roman" w:hAnsi="Calibri" w:cs="Calibri"/>
                <w:color w:val="000000"/>
                <w:lang w:eastAsia="tr-TR"/>
              </w:rPr>
              <w:t>92.003 Sm³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C205" w14:textId="77777777" w:rsidR="00486384" w:rsidRPr="00486384" w:rsidRDefault="00486384" w:rsidP="0048638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384">
              <w:rPr>
                <w:rFonts w:ascii="Calibri" w:eastAsia="Times New Roman" w:hAnsi="Calibri" w:cs="Calibri"/>
                <w:color w:val="000000"/>
                <w:lang w:eastAsia="tr-TR"/>
              </w:rPr>
              <w:t>451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FED4" w14:textId="77777777" w:rsidR="00486384" w:rsidRPr="00486384" w:rsidRDefault="00486384" w:rsidP="0048638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486384">
              <w:rPr>
                <w:rFonts w:ascii="Calibri" w:eastAsia="Times New Roman" w:hAnsi="Calibri" w:cs="Calibri"/>
                <w:color w:val="000000"/>
                <w:lang w:eastAsia="tr-TR"/>
              </w:rPr>
              <w:t>Ömeranlı</w:t>
            </w:r>
            <w:proofErr w:type="spellEnd"/>
          </w:p>
        </w:tc>
      </w:tr>
      <w:tr w:rsidR="00486384" w:rsidRPr="00486384" w14:paraId="6A25D9A3" w14:textId="77777777" w:rsidTr="00913A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062D" w14:textId="77777777" w:rsidR="00486384" w:rsidRPr="00486384" w:rsidRDefault="00486384" w:rsidP="0048638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384">
              <w:rPr>
                <w:rFonts w:ascii="Calibri" w:eastAsia="Times New Roman" w:hAnsi="Calibri" w:cs="Calibri"/>
                <w:color w:val="000000"/>
                <w:lang w:eastAsia="tr-TR"/>
              </w:rPr>
              <w:t>2022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C583" w14:textId="77777777" w:rsidR="00486384" w:rsidRPr="00486384" w:rsidRDefault="00486384" w:rsidP="0048638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384">
              <w:rPr>
                <w:rFonts w:ascii="Calibri" w:eastAsia="Times New Roman" w:hAnsi="Calibri" w:cs="Calibri"/>
                <w:color w:val="000000"/>
                <w:lang w:eastAsia="tr-TR"/>
              </w:rPr>
              <w:t>KASIM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81246" w14:textId="77777777" w:rsidR="00486384" w:rsidRPr="00486384" w:rsidRDefault="00486384" w:rsidP="00486384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384">
              <w:rPr>
                <w:rFonts w:ascii="Calibri" w:eastAsia="Times New Roman" w:hAnsi="Calibri" w:cs="Calibri"/>
                <w:color w:val="000000"/>
                <w:lang w:eastAsia="tr-TR"/>
              </w:rPr>
              <w:t>114.409 Sm³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DF8B" w14:textId="77777777" w:rsidR="00486384" w:rsidRPr="00486384" w:rsidRDefault="00486384" w:rsidP="0048638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384">
              <w:rPr>
                <w:rFonts w:ascii="Calibri" w:eastAsia="Times New Roman" w:hAnsi="Calibri" w:cs="Calibri"/>
                <w:color w:val="000000"/>
                <w:lang w:eastAsia="tr-TR"/>
              </w:rPr>
              <w:t>470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C8B7" w14:textId="77777777" w:rsidR="00486384" w:rsidRPr="00486384" w:rsidRDefault="00486384" w:rsidP="0048638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486384">
              <w:rPr>
                <w:rFonts w:ascii="Calibri" w:eastAsia="Times New Roman" w:hAnsi="Calibri" w:cs="Calibri"/>
                <w:color w:val="000000"/>
                <w:lang w:eastAsia="tr-TR"/>
              </w:rPr>
              <w:t>Ömeranlı</w:t>
            </w:r>
            <w:proofErr w:type="spellEnd"/>
          </w:p>
        </w:tc>
      </w:tr>
      <w:tr w:rsidR="00486384" w:rsidRPr="00486384" w14:paraId="5164C39F" w14:textId="77777777" w:rsidTr="00913A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3528" w14:textId="77777777" w:rsidR="00486384" w:rsidRPr="00486384" w:rsidRDefault="00486384" w:rsidP="0048638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384">
              <w:rPr>
                <w:rFonts w:ascii="Calibri" w:eastAsia="Times New Roman" w:hAnsi="Calibri" w:cs="Calibri"/>
                <w:color w:val="000000"/>
                <w:lang w:eastAsia="tr-TR"/>
              </w:rPr>
              <w:t>2022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0B6F" w14:textId="77777777" w:rsidR="00486384" w:rsidRPr="00486384" w:rsidRDefault="00486384" w:rsidP="0048638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384">
              <w:rPr>
                <w:rFonts w:ascii="Calibri" w:eastAsia="Times New Roman" w:hAnsi="Calibri" w:cs="Calibri"/>
                <w:color w:val="000000"/>
                <w:lang w:eastAsia="tr-TR"/>
              </w:rPr>
              <w:t>ARALIK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A7B3D" w14:textId="77777777" w:rsidR="00486384" w:rsidRPr="00486384" w:rsidRDefault="00486384" w:rsidP="00486384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384">
              <w:rPr>
                <w:rFonts w:ascii="Calibri" w:eastAsia="Times New Roman" w:hAnsi="Calibri" w:cs="Calibri"/>
                <w:color w:val="000000"/>
                <w:lang w:eastAsia="tr-TR"/>
              </w:rPr>
              <w:t>183.048 Sm³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ABCE" w14:textId="77777777" w:rsidR="00486384" w:rsidRPr="00486384" w:rsidRDefault="00486384" w:rsidP="0048638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384">
              <w:rPr>
                <w:rFonts w:ascii="Calibri" w:eastAsia="Times New Roman" w:hAnsi="Calibri" w:cs="Calibri"/>
                <w:color w:val="000000"/>
                <w:lang w:eastAsia="tr-TR"/>
              </w:rPr>
              <w:t>481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ACBE" w14:textId="77777777" w:rsidR="00486384" w:rsidRPr="00486384" w:rsidRDefault="00486384" w:rsidP="0048638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486384">
              <w:rPr>
                <w:rFonts w:ascii="Calibri" w:eastAsia="Times New Roman" w:hAnsi="Calibri" w:cs="Calibri"/>
                <w:color w:val="000000"/>
                <w:lang w:eastAsia="tr-TR"/>
              </w:rPr>
              <w:t>Ömeranlı</w:t>
            </w:r>
            <w:proofErr w:type="spellEnd"/>
          </w:p>
        </w:tc>
      </w:tr>
      <w:tr w:rsidR="00486384" w:rsidRPr="00486384" w14:paraId="7D6734A8" w14:textId="77777777" w:rsidTr="00913A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995C" w14:textId="77777777" w:rsidR="00486384" w:rsidRPr="00486384" w:rsidRDefault="00486384" w:rsidP="0048638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15CB" w14:textId="77777777" w:rsidR="00486384" w:rsidRPr="00486384" w:rsidRDefault="00486384" w:rsidP="0048638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6384">
              <w:rPr>
                <w:rFonts w:ascii="Calibri" w:eastAsia="Times New Roman" w:hAnsi="Calibri" w:cs="Calibri"/>
                <w:color w:val="000000"/>
                <w:lang w:eastAsia="tr-TR"/>
              </w:rPr>
              <w:t>Toplam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EF81" w14:textId="77777777" w:rsidR="00486384" w:rsidRPr="00486384" w:rsidRDefault="00486384" w:rsidP="0048638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8638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707.171 Sm³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DEAC6" w14:textId="77777777" w:rsidR="00486384" w:rsidRPr="00486384" w:rsidRDefault="00486384" w:rsidP="0048638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48FA4" w14:textId="77777777" w:rsidR="00486384" w:rsidRPr="00486384" w:rsidRDefault="00486384" w:rsidP="004863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141BE01B" w14:textId="77777777" w:rsidR="00486384" w:rsidRPr="00BB0ADA" w:rsidRDefault="00486384" w:rsidP="00141647">
      <w:pPr>
        <w:snapToGrid w:val="0"/>
        <w:jc w:val="both"/>
        <w:rPr>
          <w:rFonts w:ascii="Cambria" w:hAnsi="Cambria"/>
        </w:rPr>
      </w:pPr>
    </w:p>
    <w:p w14:paraId="29A36FD4" w14:textId="1C73BE6D" w:rsidR="00486384" w:rsidRDefault="00486384" w:rsidP="00486384">
      <w:pPr>
        <w:snapToGrid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CNG Toplam Alım Miktarı </w:t>
      </w:r>
      <w:r w:rsidRPr="00486384">
        <w:rPr>
          <w:rFonts w:ascii="Calibri" w:eastAsia="Times New Roman" w:hAnsi="Calibri" w:cs="Calibri"/>
          <w:b/>
          <w:bCs/>
          <w:color w:val="000000"/>
          <w:lang w:eastAsia="tr-TR"/>
        </w:rPr>
        <w:t xml:space="preserve">707.171 </w:t>
      </w:r>
      <w:r w:rsidRPr="00BB0ADA">
        <w:rPr>
          <w:rFonts w:ascii="Cambria" w:hAnsi="Cambria"/>
          <w:b/>
        </w:rPr>
        <w:t>Sm</w:t>
      </w:r>
      <w:r w:rsidRPr="00BB0ADA">
        <w:rPr>
          <w:rFonts w:ascii="Cambria" w:hAnsi="Cambria"/>
          <w:b/>
          <w:vertAlign w:val="superscript"/>
        </w:rPr>
        <w:t>3</w:t>
      </w:r>
      <w:r w:rsidRPr="00BB0ADA">
        <w:rPr>
          <w:rFonts w:ascii="Cambria" w:hAnsi="Cambria"/>
        </w:rPr>
        <w:t xml:space="preserve"> olacaktır.</w:t>
      </w:r>
    </w:p>
    <w:p w14:paraId="24F21523" w14:textId="77777777" w:rsidR="00141647" w:rsidRPr="00486384" w:rsidRDefault="00141647" w:rsidP="00486384">
      <w:pPr>
        <w:spacing w:before="120" w:after="120"/>
        <w:jc w:val="both"/>
        <w:rPr>
          <w:rFonts w:ascii="Cambria" w:hAnsi="Cambria"/>
        </w:rPr>
      </w:pPr>
    </w:p>
    <w:p w14:paraId="598F9EFB" w14:textId="77777777" w:rsidR="003605ED" w:rsidRPr="00603DA4" w:rsidRDefault="003605ED" w:rsidP="003605ED">
      <w:pPr>
        <w:pStyle w:val="ListeParagraf"/>
        <w:spacing w:before="120" w:after="120" w:line="240" w:lineRule="auto"/>
        <w:ind w:left="426"/>
        <w:jc w:val="both"/>
        <w:rPr>
          <w:rFonts w:ascii="Cambria" w:hAnsi="Cambria"/>
        </w:rPr>
      </w:pPr>
    </w:p>
    <w:p w14:paraId="7C83B4A5" w14:textId="77777777" w:rsidR="003870AF" w:rsidRPr="00603DA4" w:rsidRDefault="003870AF" w:rsidP="00675ABE">
      <w:pPr>
        <w:spacing w:before="120" w:after="120"/>
        <w:jc w:val="both"/>
        <w:rPr>
          <w:rFonts w:ascii="Cambria" w:hAnsi="Cambria"/>
        </w:rPr>
      </w:pPr>
    </w:p>
    <w:p w14:paraId="63B60916" w14:textId="77777777" w:rsidR="008C0153" w:rsidRPr="00603DA4" w:rsidRDefault="008C0153" w:rsidP="00675ABE">
      <w:pPr>
        <w:pStyle w:val="ListeParagraf"/>
        <w:numPr>
          <w:ilvl w:val="0"/>
          <w:numId w:val="2"/>
        </w:numPr>
        <w:spacing w:before="120" w:after="120" w:line="240" w:lineRule="auto"/>
        <w:ind w:left="426" w:hanging="426"/>
        <w:contextualSpacing w:val="0"/>
        <w:jc w:val="both"/>
        <w:rPr>
          <w:rFonts w:ascii="Cambria" w:hAnsi="Cambria"/>
          <w:b/>
        </w:rPr>
      </w:pPr>
      <w:r w:rsidRPr="00603DA4">
        <w:rPr>
          <w:rFonts w:ascii="Cambria" w:hAnsi="Cambria"/>
          <w:b/>
        </w:rPr>
        <w:t>GENEL HÜKÜMLER</w:t>
      </w:r>
    </w:p>
    <w:p w14:paraId="5987879A" w14:textId="77777777" w:rsidR="008C0153" w:rsidRPr="00603DA4" w:rsidRDefault="00657BF4" w:rsidP="00675ABE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 w:rsidRPr="00603DA4">
        <w:rPr>
          <w:rFonts w:ascii="Cambria" w:hAnsi="Cambria"/>
        </w:rPr>
        <w:t>YÜKLENİCİ</w:t>
      </w:r>
      <w:r w:rsidR="00AE64E9" w:rsidRPr="00603DA4">
        <w:rPr>
          <w:rFonts w:ascii="Cambria" w:hAnsi="Cambria"/>
        </w:rPr>
        <w:t>,</w:t>
      </w:r>
      <w:r w:rsidR="008C0153" w:rsidRPr="00603DA4">
        <w:rPr>
          <w:rFonts w:ascii="Cambria" w:hAnsi="Cambria"/>
        </w:rPr>
        <w:t xml:space="preserve"> EPDK’dan </w:t>
      </w:r>
      <w:r w:rsidR="00AE64E9" w:rsidRPr="00603DA4">
        <w:rPr>
          <w:rFonts w:ascii="Cambria" w:hAnsi="Cambria"/>
        </w:rPr>
        <w:t xml:space="preserve">almış olduğu </w:t>
      </w:r>
      <w:r w:rsidR="00A359ED" w:rsidRPr="00603DA4">
        <w:rPr>
          <w:rFonts w:ascii="Cambria" w:hAnsi="Cambria"/>
        </w:rPr>
        <w:t>Toptan</w:t>
      </w:r>
      <w:r w:rsidR="008C0153" w:rsidRPr="00603DA4">
        <w:rPr>
          <w:rFonts w:ascii="Cambria" w:hAnsi="Cambria"/>
        </w:rPr>
        <w:t xml:space="preserve"> Satış </w:t>
      </w:r>
      <w:r w:rsidR="00A359ED" w:rsidRPr="00603DA4">
        <w:rPr>
          <w:rFonts w:ascii="Cambria" w:hAnsi="Cambria"/>
        </w:rPr>
        <w:t xml:space="preserve">ve </w:t>
      </w:r>
      <w:r w:rsidR="00A359ED" w:rsidRPr="00603DA4">
        <w:rPr>
          <w:rFonts w:ascii="Cambria" w:hAnsi="Cambria"/>
          <w:bCs/>
          <w:color w:val="000000"/>
        </w:rPr>
        <w:t xml:space="preserve">İletim Lisansı, İletim </w:t>
      </w:r>
      <w:proofErr w:type="spellStart"/>
      <w:r w:rsidR="00A359ED" w:rsidRPr="00603DA4">
        <w:rPr>
          <w:rFonts w:ascii="Cambria" w:hAnsi="Cambria"/>
          <w:bCs/>
          <w:color w:val="000000"/>
        </w:rPr>
        <w:t>Lisansı’nın</w:t>
      </w:r>
      <w:proofErr w:type="spellEnd"/>
      <w:r w:rsidR="00A359ED" w:rsidRPr="00603DA4">
        <w:rPr>
          <w:rFonts w:ascii="Cambria" w:hAnsi="Cambria"/>
          <w:bCs/>
          <w:color w:val="000000"/>
        </w:rPr>
        <w:t xml:space="preserve"> bulunmaması durumunda, İletim Lisansı olan bir firma ile yaptığı sözleşmenin ve söz konusu firmanın İletim </w:t>
      </w:r>
      <w:proofErr w:type="spellStart"/>
      <w:r w:rsidR="00A359ED" w:rsidRPr="00603DA4">
        <w:rPr>
          <w:rFonts w:ascii="Cambria" w:hAnsi="Cambria"/>
          <w:bCs/>
          <w:color w:val="000000"/>
        </w:rPr>
        <w:t>Lisansı’nın</w:t>
      </w:r>
      <w:proofErr w:type="spellEnd"/>
      <w:r w:rsidR="00A359ED" w:rsidRPr="00603DA4">
        <w:rPr>
          <w:rFonts w:ascii="Cambria" w:hAnsi="Cambria"/>
          <w:bCs/>
          <w:color w:val="000000"/>
        </w:rPr>
        <w:t xml:space="preserve"> bir kopyasını </w:t>
      </w:r>
      <w:r w:rsidR="008C0153" w:rsidRPr="00603DA4">
        <w:rPr>
          <w:rFonts w:ascii="Cambria" w:hAnsi="Cambria"/>
        </w:rPr>
        <w:t>ihale dosyası ile birlikte ibraz edecektir.</w:t>
      </w:r>
    </w:p>
    <w:p w14:paraId="3F6A0D64" w14:textId="7BED1AEE" w:rsidR="00ED5299" w:rsidRPr="00603DA4" w:rsidRDefault="00F771E3" w:rsidP="00675ABE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C</w:t>
      </w:r>
      <w:r w:rsidR="00F0485F" w:rsidRPr="00603DA4">
        <w:rPr>
          <w:rFonts w:ascii="Cambria" w:hAnsi="Cambria"/>
        </w:rPr>
        <w:t xml:space="preserve">NG Taşıma ve </w:t>
      </w:r>
      <w:r w:rsidR="00800D4E">
        <w:rPr>
          <w:rFonts w:ascii="Cambria" w:hAnsi="Cambria"/>
        </w:rPr>
        <w:t xml:space="preserve">Teslim </w:t>
      </w:r>
      <w:r w:rsidR="00F0485F" w:rsidRPr="00603DA4">
        <w:rPr>
          <w:rFonts w:ascii="Cambria" w:hAnsi="Cambria"/>
        </w:rPr>
        <w:t>işleri; 4646 sayılı Doğal Gaz Piyasası Kanunu ve bu kanuna göre çıkarılmış ikincil mevzuata uygun olarak yapılacaktır.</w:t>
      </w:r>
    </w:p>
    <w:p w14:paraId="62908520" w14:textId="25AC4029" w:rsidR="00EE21AF" w:rsidRPr="00603DA4" w:rsidRDefault="00F771E3" w:rsidP="00FD4518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C</w:t>
      </w:r>
      <w:r w:rsidR="00EE21AF" w:rsidRPr="00603DA4">
        <w:rPr>
          <w:rFonts w:ascii="Cambria" w:hAnsi="Cambria"/>
        </w:rPr>
        <w:t>NG ikmali</w:t>
      </w:r>
      <w:r w:rsidR="002E37DA" w:rsidRPr="00603DA4">
        <w:rPr>
          <w:rFonts w:ascii="Cambria" w:hAnsi="Cambria"/>
        </w:rPr>
        <w:t>,</w:t>
      </w:r>
      <w:r w:rsidR="00EE21AF" w:rsidRPr="00603DA4">
        <w:rPr>
          <w:rFonts w:ascii="Cambria" w:hAnsi="Cambria"/>
        </w:rPr>
        <w:t xml:space="preserve"> ihaleyi kazanan firma</w:t>
      </w:r>
      <w:r w:rsidR="002E37DA" w:rsidRPr="00603DA4">
        <w:rPr>
          <w:rFonts w:ascii="Cambria" w:hAnsi="Cambria"/>
        </w:rPr>
        <w:t xml:space="preserve"> (YÜKLENİCİ)</w:t>
      </w:r>
      <w:r w:rsidR="00EE21AF" w:rsidRPr="00603DA4">
        <w:rPr>
          <w:rFonts w:ascii="Cambria" w:hAnsi="Cambria"/>
        </w:rPr>
        <w:t xml:space="preserve"> tarafından sağlanacaktır.  </w:t>
      </w:r>
      <w:r w:rsidR="002E37DA" w:rsidRPr="00603DA4">
        <w:rPr>
          <w:rFonts w:ascii="Cambria" w:hAnsi="Cambria"/>
        </w:rPr>
        <w:t>YÜKLENİCİ</w:t>
      </w:r>
      <w:r w:rsidR="00EE21AF" w:rsidRPr="00603DA4">
        <w:rPr>
          <w:rFonts w:ascii="Cambria" w:hAnsi="Cambria"/>
        </w:rPr>
        <w:t xml:space="preserve">, </w:t>
      </w:r>
      <w:r w:rsidR="005441C2">
        <w:rPr>
          <w:rFonts w:ascii="Cambria" w:hAnsi="Cambria"/>
        </w:rPr>
        <w:t>Madde 3.’te belirtilen miktarlara göre belirlenen kapasitede</w:t>
      </w:r>
      <w:r w:rsidR="00391AE4">
        <w:rPr>
          <w:rFonts w:ascii="Cambria" w:hAnsi="Cambria"/>
        </w:rPr>
        <w:t>ki</w:t>
      </w:r>
      <w:r w:rsidR="005441C2">
        <w:rPr>
          <w:rFonts w:ascii="Cambria" w:hAnsi="Cambria"/>
        </w:rPr>
        <w:t xml:space="preserve"> </w:t>
      </w:r>
      <w:r w:rsidR="008D095F">
        <w:rPr>
          <w:rFonts w:ascii="Cambria" w:hAnsi="Cambria"/>
        </w:rPr>
        <w:t xml:space="preserve">CNG </w:t>
      </w:r>
      <w:proofErr w:type="spellStart"/>
      <w:r w:rsidR="008D095F">
        <w:rPr>
          <w:rFonts w:ascii="Cambria" w:hAnsi="Cambria"/>
        </w:rPr>
        <w:t>Dorse</w:t>
      </w:r>
      <w:proofErr w:type="spellEnd"/>
      <w:r w:rsidR="008D095F">
        <w:rPr>
          <w:rFonts w:ascii="Cambria" w:hAnsi="Cambria"/>
        </w:rPr>
        <w:t>/</w:t>
      </w:r>
      <w:r w:rsidR="005441C2">
        <w:rPr>
          <w:rFonts w:ascii="Cambria" w:hAnsi="Cambria"/>
        </w:rPr>
        <w:t>tüpleri</w:t>
      </w:r>
      <w:r w:rsidR="00391AE4">
        <w:rPr>
          <w:rFonts w:ascii="Cambria" w:hAnsi="Cambria"/>
        </w:rPr>
        <w:t xml:space="preserve"> tedarik ederek</w:t>
      </w:r>
      <w:r w:rsidR="005441C2">
        <w:rPr>
          <w:rFonts w:ascii="Cambria" w:hAnsi="Cambria"/>
        </w:rPr>
        <w:t xml:space="preserve"> ENERYA sahasına montajını gerçekleştirecek ve </w:t>
      </w:r>
      <w:r w:rsidR="00EE21AF" w:rsidRPr="00603DA4">
        <w:rPr>
          <w:rFonts w:ascii="Cambria" w:hAnsi="Cambria"/>
        </w:rPr>
        <w:t xml:space="preserve">ENERYA’nın ihtiyacı </w:t>
      </w:r>
      <w:r w:rsidR="00EE21AF" w:rsidRPr="00603DA4">
        <w:rPr>
          <w:rFonts w:ascii="Cambria" w:hAnsi="Cambria"/>
        </w:rPr>
        <w:lastRenderedPageBreak/>
        <w:t xml:space="preserve">olan </w:t>
      </w:r>
      <w:proofErr w:type="spellStart"/>
      <w:r>
        <w:rPr>
          <w:rFonts w:ascii="Cambria" w:hAnsi="Cambria"/>
        </w:rPr>
        <w:t>CNG</w:t>
      </w:r>
      <w:r w:rsidR="00EE21AF" w:rsidRPr="00603DA4">
        <w:rPr>
          <w:rFonts w:ascii="Cambria" w:hAnsi="Cambria"/>
        </w:rPr>
        <w:t>’yi</w:t>
      </w:r>
      <w:proofErr w:type="spellEnd"/>
      <w:r w:rsidR="00EE21AF" w:rsidRPr="00603DA4">
        <w:rPr>
          <w:rFonts w:ascii="Cambria" w:hAnsi="Cambria"/>
        </w:rPr>
        <w:t xml:space="preserve">, ENERYA’nın belirleyeceği takvime ve/veya ENERYA’nın yapacağı taleplere uygun olarak getirecektir.  İhtiyaç, ENERYA tarafından yazılı veya sözlü olarak bildirilecek, </w:t>
      </w:r>
      <w:r w:rsidR="002E37DA" w:rsidRPr="00603DA4">
        <w:rPr>
          <w:rFonts w:ascii="Cambria" w:hAnsi="Cambria"/>
        </w:rPr>
        <w:t>YÜKLENİCİ</w:t>
      </w:r>
      <w:r w:rsidR="004F1C77" w:rsidRPr="00603DA4">
        <w:rPr>
          <w:rFonts w:ascii="Cambria" w:hAnsi="Cambria"/>
        </w:rPr>
        <w:t xml:space="preserve"> bu talebi </w:t>
      </w:r>
      <w:r w:rsidR="00C76D9D" w:rsidRPr="00D807DE">
        <w:rPr>
          <w:rFonts w:ascii="Cambria" w:hAnsi="Cambria"/>
        </w:rPr>
        <w:t>12</w:t>
      </w:r>
      <w:r w:rsidR="004F1C77" w:rsidRPr="00D807DE">
        <w:rPr>
          <w:rFonts w:ascii="Cambria" w:hAnsi="Cambria"/>
        </w:rPr>
        <w:t xml:space="preserve"> (</w:t>
      </w:r>
      <w:r w:rsidR="00C76D9D" w:rsidRPr="00D807DE">
        <w:rPr>
          <w:rFonts w:ascii="Cambria" w:hAnsi="Cambria"/>
        </w:rPr>
        <w:t>On</w:t>
      </w:r>
      <w:r w:rsidR="005C4973" w:rsidRPr="00D807DE">
        <w:rPr>
          <w:rFonts w:ascii="Cambria" w:hAnsi="Cambria"/>
        </w:rPr>
        <w:t xml:space="preserve"> </w:t>
      </w:r>
      <w:r w:rsidR="00C76D9D" w:rsidRPr="00D807DE">
        <w:rPr>
          <w:rFonts w:ascii="Cambria" w:hAnsi="Cambria"/>
        </w:rPr>
        <w:t>iki</w:t>
      </w:r>
      <w:r w:rsidR="00EE21AF" w:rsidRPr="00D807DE">
        <w:rPr>
          <w:rFonts w:ascii="Cambria" w:hAnsi="Cambria"/>
        </w:rPr>
        <w:t>) saat içinde</w:t>
      </w:r>
      <w:r w:rsidR="00EE21AF" w:rsidRPr="00603DA4">
        <w:rPr>
          <w:rFonts w:ascii="Cambria" w:hAnsi="Cambria"/>
        </w:rPr>
        <w:t xml:space="preserve"> karşılayacaktır.</w:t>
      </w:r>
      <w:r w:rsidR="00FD4518" w:rsidRPr="00603DA4">
        <w:rPr>
          <w:rFonts w:ascii="Cambria" w:hAnsi="Cambria"/>
        </w:rPr>
        <w:t xml:space="preserve"> </w:t>
      </w:r>
      <w:r w:rsidR="00EE21AF" w:rsidRPr="00603DA4">
        <w:rPr>
          <w:rFonts w:ascii="Cambria" w:hAnsi="Cambria"/>
        </w:rPr>
        <w:t xml:space="preserve"> Emniyetli ve verimli bir çalışma için, </w:t>
      </w:r>
      <w:r w:rsidR="00682213">
        <w:rPr>
          <w:rFonts w:ascii="Cambria" w:hAnsi="Cambria"/>
        </w:rPr>
        <w:t xml:space="preserve">CNG </w:t>
      </w:r>
      <w:proofErr w:type="spellStart"/>
      <w:r w:rsidR="00682213">
        <w:rPr>
          <w:rFonts w:ascii="Cambria" w:hAnsi="Cambria"/>
        </w:rPr>
        <w:t>Dorse</w:t>
      </w:r>
      <w:proofErr w:type="spellEnd"/>
      <w:r w:rsidR="00682213">
        <w:rPr>
          <w:rFonts w:ascii="Cambria" w:hAnsi="Cambria"/>
        </w:rPr>
        <w:t xml:space="preserve">/ </w:t>
      </w:r>
      <w:r>
        <w:rPr>
          <w:rFonts w:ascii="Cambria" w:hAnsi="Cambria"/>
        </w:rPr>
        <w:t>CNG</w:t>
      </w:r>
      <w:r w:rsidR="00EE21AF" w:rsidRPr="00603DA4">
        <w:rPr>
          <w:rFonts w:ascii="Cambria" w:hAnsi="Cambria"/>
        </w:rPr>
        <w:t xml:space="preserve"> t</w:t>
      </w:r>
      <w:r>
        <w:rPr>
          <w:rFonts w:ascii="Cambria" w:hAnsi="Cambria"/>
        </w:rPr>
        <w:t>üp demetlerinin</w:t>
      </w:r>
      <w:r w:rsidR="00EE21AF" w:rsidRPr="00603DA4">
        <w:rPr>
          <w:rFonts w:ascii="Cambria" w:hAnsi="Cambria"/>
        </w:rPr>
        <w:t xml:space="preserve"> basınç bilgileri telemetri/SCADA sistemiyle her gün YÜKLENİCİ’nin belirlediği 2 (iki) cep telefonu numarasına SMS olarak ve/veya YÜKLENİCİ’nin bildireceği elektronik posta adreslerine gönderilecektir.</w:t>
      </w:r>
    </w:p>
    <w:p w14:paraId="5D50079F" w14:textId="77777777" w:rsidR="00F82219" w:rsidRPr="00603DA4" w:rsidRDefault="00F771E3" w:rsidP="00675ABE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CNG</w:t>
      </w:r>
      <w:r w:rsidR="00F82219" w:rsidRPr="00603DA4">
        <w:rPr>
          <w:rFonts w:ascii="Cambria" w:hAnsi="Cambria"/>
        </w:rPr>
        <w:t xml:space="preserve"> Teslimatı ENERYA’nın talep etmesi durumunda 7 gün/24 saat, bayram tatillerinde de yapılabilecektir.</w:t>
      </w:r>
    </w:p>
    <w:p w14:paraId="62414749" w14:textId="14C1AA1E" w:rsidR="008C0153" w:rsidRPr="00603DA4" w:rsidRDefault="00A359ED" w:rsidP="00675ABE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 w:rsidRPr="00603DA4">
        <w:rPr>
          <w:rFonts w:ascii="Cambria" w:hAnsi="Cambria"/>
        </w:rPr>
        <w:t>ENERYA</w:t>
      </w:r>
      <w:r w:rsidR="008C0153" w:rsidRPr="00603DA4">
        <w:rPr>
          <w:rFonts w:ascii="Cambria" w:hAnsi="Cambria"/>
        </w:rPr>
        <w:t xml:space="preserve">, </w:t>
      </w:r>
      <w:r w:rsidR="00AE64E9" w:rsidRPr="00603DA4">
        <w:rPr>
          <w:rFonts w:ascii="Cambria" w:hAnsi="Cambria"/>
        </w:rPr>
        <w:t>satın alınacak</w:t>
      </w:r>
      <w:r w:rsidR="00197354" w:rsidRPr="00603DA4">
        <w:rPr>
          <w:rFonts w:ascii="Cambria" w:hAnsi="Cambria"/>
        </w:rPr>
        <w:t xml:space="preserve"> miktarları, </w:t>
      </w:r>
      <w:r w:rsidR="008C0153" w:rsidRPr="00603DA4">
        <w:rPr>
          <w:rFonts w:ascii="Cambria" w:hAnsi="Cambria"/>
        </w:rPr>
        <w:t>ihtiyaca göre değiştirebilir</w:t>
      </w:r>
      <w:r w:rsidR="00AE64E9" w:rsidRPr="00603DA4">
        <w:rPr>
          <w:rFonts w:ascii="Cambria" w:hAnsi="Cambria"/>
        </w:rPr>
        <w:t xml:space="preserve"> ve </w:t>
      </w:r>
      <w:proofErr w:type="spellStart"/>
      <w:r w:rsidR="002E37DA" w:rsidRPr="00603DA4">
        <w:rPr>
          <w:rFonts w:ascii="Cambria" w:hAnsi="Cambria"/>
        </w:rPr>
        <w:t>YÜKLENİCİ</w:t>
      </w:r>
      <w:r w:rsidR="00AE64E9" w:rsidRPr="00603DA4">
        <w:rPr>
          <w:rFonts w:ascii="Cambria" w:hAnsi="Cambria"/>
        </w:rPr>
        <w:t>’ye</w:t>
      </w:r>
      <w:proofErr w:type="spellEnd"/>
      <w:r w:rsidR="00AE64E9" w:rsidRPr="00603DA4">
        <w:rPr>
          <w:rFonts w:ascii="Cambria" w:hAnsi="Cambria"/>
        </w:rPr>
        <w:t xml:space="preserve"> makul sürede bildirir</w:t>
      </w:r>
      <w:r w:rsidR="008C0153" w:rsidRPr="00603DA4">
        <w:rPr>
          <w:rFonts w:ascii="Cambria" w:hAnsi="Cambria"/>
        </w:rPr>
        <w:t>.</w:t>
      </w:r>
      <w:r w:rsidRPr="00603DA4">
        <w:rPr>
          <w:rFonts w:ascii="Cambria" w:hAnsi="Cambria"/>
        </w:rPr>
        <w:t xml:space="preserve">  ENERYA herhangi bir sebeple (tesislerinde önemli arıza, büyük bakım-onarım, yenileme, doğal afet, </w:t>
      </w:r>
      <w:r w:rsidR="00391AE4">
        <w:rPr>
          <w:rFonts w:ascii="Cambria" w:hAnsi="Cambria"/>
        </w:rPr>
        <w:t xml:space="preserve">BOTAŞ Yüksek Basınç Boru Hattı’nın tamamlanması, </w:t>
      </w:r>
      <w:r w:rsidRPr="00603DA4">
        <w:rPr>
          <w:rFonts w:ascii="Cambria" w:hAnsi="Cambria"/>
        </w:rPr>
        <w:t xml:space="preserve">vb.) </w:t>
      </w:r>
      <w:r w:rsidR="00F771E3">
        <w:rPr>
          <w:rFonts w:ascii="Cambria" w:hAnsi="Cambria"/>
        </w:rPr>
        <w:t>CNG</w:t>
      </w:r>
      <w:r w:rsidRPr="00603DA4">
        <w:rPr>
          <w:rFonts w:ascii="Cambria" w:hAnsi="Cambria"/>
        </w:rPr>
        <w:t xml:space="preserve"> </w:t>
      </w:r>
      <w:r w:rsidR="00AE64E9" w:rsidRPr="00603DA4">
        <w:rPr>
          <w:rFonts w:ascii="Cambria" w:hAnsi="Cambria"/>
        </w:rPr>
        <w:t xml:space="preserve">sevkiyatını </w:t>
      </w:r>
      <w:r w:rsidRPr="00603DA4">
        <w:rPr>
          <w:rFonts w:ascii="Cambria" w:hAnsi="Cambria"/>
        </w:rPr>
        <w:t xml:space="preserve">azaltabilir ve/veya durdurabilir. </w:t>
      </w:r>
      <w:r w:rsidR="00197354" w:rsidRPr="00603DA4">
        <w:rPr>
          <w:rFonts w:ascii="Cambria" w:hAnsi="Cambria"/>
        </w:rPr>
        <w:t xml:space="preserve"> </w:t>
      </w:r>
      <w:r w:rsidRPr="00603DA4">
        <w:rPr>
          <w:rFonts w:ascii="Cambria" w:hAnsi="Cambria"/>
        </w:rPr>
        <w:t xml:space="preserve">Bu durumda ENERYA’nın herhangi bir yükümlülüğü olmadığı gibi </w:t>
      </w:r>
      <w:r w:rsidR="00657BF4" w:rsidRPr="00603DA4">
        <w:rPr>
          <w:rFonts w:ascii="Cambria" w:hAnsi="Cambria"/>
        </w:rPr>
        <w:t>YÜKLENİCİ</w:t>
      </w:r>
      <w:r w:rsidRPr="00603DA4">
        <w:rPr>
          <w:rFonts w:ascii="Cambria" w:hAnsi="Cambria"/>
        </w:rPr>
        <w:t xml:space="preserve">’nin ödeme </w:t>
      </w:r>
      <w:r w:rsidR="00AC729F" w:rsidRPr="00603DA4">
        <w:rPr>
          <w:rFonts w:ascii="Cambria" w:hAnsi="Cambria"/>
        </w:rPr>
        <w:t>dâhil</w:t>
      </w:r>
      <w:r w:rsidRPr="00603DA4">
        <w:rPr>
          <w:rFonts w:ascii="Cambria" w:hAnsi="Cambria"/>
        </w:rPr>
        <w:t xml:space="preserve"> herhangi bir talebi de olamaz.</w:t>
      </w:r>
    </w:p>
    <w:p w14:paraId="7D58A444" w14:textId="77777777" w:rsidR="008C0153" w:rsidRPr="00603DA4" w:rsidRDefault="008C0153" w:rsidP="00675ABE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 w:rsidRPr="00603DA4">
        <w:rPr>
          <w:rFonts w:ascii="Cambria" w:hAnsi="Cambria"/>
        </w:rPr>
        <w:t xml:space="preserve">Tesise </w:t>
      </w:r>
      <w:r w:rsidR="00F771E3">
        <w:rPr>
          <w:rFonts w:ascii="Cambria" w:hAnsi="Cambria"/>
        </w:rPr>
        <w:t>CNG</w:t>
      </w:r>
      <w:r w:rsidRPr="00603DA4">
        <w:rPr>
          <w:rFonts w:ascii="Cambria" w:hAnsi="Cambria"/>
        </w:rPr>
        <w:t xml:space="preserve"> taşıması yapacak </w:t>
      </w:r>
      <w:r w:rsidR="00F0485F" w:rsidRPr="00603DA4">
        <w:rPr>
          <w:rFonts w:ascii="Cambria" w:hAnsi="Cambria"/>
        </w:rPr>
        <w:t>İ</w:t>
      </w:r>
      <w:r w:rsidRPr="00603DA4">
        <w:rPr>
          <w:rFonts w:ascii="Cambria" w:hAnsi="Cambria"/>
        </w:rPr>
        <w:t xml:space="preserve">letim </w:t>
      </w:r>
      <w:r w:rsidR="00F0485F" w:rsidRPr="00603DA4">
        <w:rPr>
          <w:rFonts w:ascii="Cambria" w:hAnsi="Cambria"/>
        </w:rPr>
        <w:t>F</w:t>
      </w:r>
      <w:r w:rsidRPr="00603DA4">
        <w:rPr>
          <w:rFonts w:ascii="Cambria" w:hAnsi="Cambria"/>
        </w:rPr>
        <w:t>irması</w:t>
      </w:r>
      <w:r w:rsidR="00F0485F" w:rsidRPr="00603DA4">
        <w:rPr>
          <w:rFonts w:ascii="Cambria" w:hAnsi="Cambria"/>
        </w:rPr>
        <w:t>’</w:t>
      </w:r>
      <w:r w:rsidRPr="00603DA4">
        <w:rPr>
          <w:rFonts w:ascii="Cambria" w:hAnsi="Cambria"/>
        </w:rPr>
        <w:t xml:space="preserve">nın İletim Lisansı ve ilgili K belgelerinin aslı veya noter onaylı sureti </w:t>
      </w:r>
      <w:r w:rsidR="00F82219" w:rsidRPr="00603DA4">
        <w:rPr>
          <w:rFonts w:ascii="Cambria" w:hAnsi="Cambria"/>
        </w:rPr>
        <w:t>S</w:t>
      </w:r>
      <w:r w:rsidRPr="00603DA4">
        <w:rPr>
          <w:rFonts w:ascii="Cambria" w:hAnsi="Cambria"/>
        </w:rPr>
        <w:t>özleşmeden sonra</w:t>
      </w:r>
      <w:r w:rsidR="00F82219" w:rsidRPr="00603DA4">
        <w:rPr>
          <w:rFonts w:ascii="Cambria" w:hAnsi="Cambria"/>
        </w:rPr>
        <w:t xml:space="preserve"> </w:t>
      </w:r>
      <w:proofErr w:type="spellStart"/>
      <w:r w:rsidR="00F82219" w:rsidRPr="00603DA4">
        <w:rPr>
          <w:rFonts w:ascii="Cambria" w:hAnsi="Cambria"/>
        </w:rPr>
        <w:t>ENERYA’ya</w:t>
      </w:r>
      <w:proofErr w:type="spellEnd"/>
      <w:r w:rsidRPr="00603DA4">
        <w:rPr>
          <w:rFonts w:ascii="Cambria" w:hAnsi="Cambria"/>
        </w:rPr>
        <w:t xml:space="preserve"> ibraz edilecektir.</w:t>
      </w:r>
    </w:p>
    <w:p w14:paraId="4CA2C25C" w14:textId="77777777" w:rsidR="008C0153" w:rsidRPr="00931EE4" w:rsidRDefault="008C0153" w:rsidP="00675ABE">
      <w:pPr>
        <w:pStyle w:val="ListeParagraf"/>
        <w:spacing w:before="120" w:after="120" w:line="240" w:lineRule="auto"/>
        <w:ind w:left="1146"/>
        <w:contextualSpacing w:val="0"/>
        <w:jc w:val="both"/>
        <w:rPr>
          <w:rFonts w:ascii="Cambria" w:hAnsi="Cambria"/>
          <w:sz w:val="14"/>
          <w:szCs w:val="14"/>
        </w:rPr>
      </w:pPr>
    </w:p>
    <w:p w14:paraId="1B070E6D" w14:textId="77777777" w:rsidR="00F0485F" w:rsidRPr="00603DA4" w:rsidRDefault="008C0153" w:rsidP="00675ABE">
      <w:pPr>
        <w:pStyle w:val="ListeParagraf"/>
        <w:numPr>
          <w:ilvl w:val="0"/>
          <w:numId w:val="2"/>
        </w:numPr>
        <w:spacing w:before="120" w:after="120" w:line="240" w:lineRule="auto"/>
        <w:ind w:left="426" w:hanging="426"/>
        <w:contextualSpacing w:val="0"/>
        <w:jc w:val="both"/>
        <w:rPr>
          <w:rFonts w:ascii="Cambria" w:hAnsi="Cambria"/>
          <w:b/>
        </w:rPr>
      </w:pPr>
      <w:r w:rsidRPr="00603DA4">
        <w:rPr>
          <w:rFonts w:ascii="Cambria" w:hAnsi="Cambria"/>
          <w:b/>
        </w:rPr>
        <w:t>YÜKLENİCİ’NİN SORUMLULUKLARI</w:t>
      </w:r>
    </w:p>
    <w:p w14:paraId="78C13E9D" w14:textId="46C8EFA3" w:rsidR="00F82219" w:rsidRPr="00293948" w:rsidRDefault="00657BF4" w:rsidP="00293948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 w:rsidRPr="00391AE4">
        <w:rPr>
          <w:rFonts w:ascii="Cambria" w:hAnsi="Cambria"/>
        </w:rPr>
        <w:t>YÜKLENİCİ</w:t>
      </w:r>
      <w:r w:rsidR="00F82219" w:rsidRPr="00391AE4">
        <w:rPr>
          <w:rFonts w:ascii="Cambria" w:hAnsi="Cambria"/>
        </w:rPr>
        <w:t xml:space="preserve">, dolum tesislerinden aldığı </w:t>
      </w:r>
      <w:proofErr w:type="spellStart"/>
      <w:r w:rsidR="00F771E3" w:rsidRPr="00391AE4">
        <w:rPr>
          <w:rFonts w:ascii="Cambria" w:hAnsi="Cambria"/>
        </w:rPr>
        <w:t>CNG</w:t>
      </w:r>
      <w:r w:rsidR="00F82219" w:rsidRPr="00391AE4">
        <w:rPr>
          <w:rFonts w:ascii="Cambria" w:hAnsi="Cambria"/>
        </w:rPr>
        <w:t>’yi</w:t>
      </w:r>
      <w:proofErr w:type="spellEnd"/>
      <w:r w:rsidR="00F82219" w:rsidRPr="00391AE4">
        <w:rPr>
          <w:rFonts w:ascii="Cambria" w:hAnsi="Cambria"/>
        </w:rPr>
        <w:t xml:space="preserve">, </w:t>
      </w:r>
      <w:r w:rsidR="00F771E3" w:rsidRPr="00391AE4">
        <w:rPr>
          <w:rFonts w:ascii="Cambria" w:hAnsi="Cambria"/>
        </w:rPr>
        <w:t>CNG</w:t>
      </w:r>
      <w:r w:rsidR="00F82219" w:rsidRPr="00391AE4">
        <w:rPr>
          <w:rFonts w:ascii="Cambria" w:hAnsi="Cambria"/>
        </w:rPr>
        <w:t xml:space="preserve"> taşımaya yönelik üretilen </w:t>
      </w:r>
      <w:r w:rsidR="005441C2" w:rsidRPr="00391AE4">
        <w:rPr>
          <w:rFonts w:ascii="Cambria" w:hAnsi="Cambria"/>
        </w:rPr>
        <w:t>CNG treyleri ile</w:t>
      </w:r>
      <w:r w:rsidR="00F82219" w:rsidRPr="00391AE4">
        <w:rPr>
          <w:rFonts w:ascii="Cambria" w:hAnsi="Cambria"/>
        </w:rPr>
        <w:t xml:space="preserve"> tesise getirerek,</w:t>
      </w:r>
      <w:r w:rsidR="00293948">
        <w:rPr>
          <w:rFonts w:ascii="Cambria" w:hAnsi="Cambria"/>
        </w:rPr>
        <w:t xml:space="preserve"> </w:t>
      </w:r>
      <w:r w:rsidR="00293948" w:rsidRPr="00293948">
        <w:rPr>
          <w:rFonts w:ascii="Cambria" w:hAnsi="Cambria"/>
        </w:rPr>
        <w:t xml:space="preserve">CNG </w:t>
      </w:r>
      <w:proofErr w:type="spellStart"/>
      <w:r w:rsidR="00293948" w:rsidRPr="00293948">
        <w:rPr>
          <w:rFonts w:ascii="Cambria" w:hAnsi="Cambria"/>
        </w:rPr>
        <w:t>Dorse</w:t>
      </w:r>
      <w:proofErr w:type="spellEnd"/>
      <w:r w:rsidR="00293948" w:rsidRPr="00293948">
        <w:rPr>
          <w:rFonts w:ascii="Cambria" w:hAnsi="Cambria"/>
        </w:rPr>
        <w:t>/ tüplerin</w:t>
      </w:r>
      <w:r w:rsidR="00293948">
        <w:rPr>
          <w:rFonts w:ascii="Cambria" w:hAnsi="Cambria"/>
        </w:rPr>
        <w:t xml:space="preserve"> </w:t>
      </w:r>
      <w:r w:rsidR="00293948" w:rsidRPr="00293948">
        <w:rPr>
          <w:rFonts w:ascii="Cambria" w:hAnsi="Cambria"/>
        </w:rPr>
        <w:t xml:space="preserve">bağlantılarını </w:t>
      </w:r>
      <w:r w:rsidR="00293948">
        <w:rPr>
          <w:rFonts w:ascii="Cambria" w:hAnsi="Cambria"/>
        </w:rPr>
        <w:t xml:space="preserve">tamamlayarak kullanıma hazır durumda teslim edecektir. Bu işlemler YÜKLENİCİ tarafından </w:t>
      </w:r>
      <w:r w:rsidR="00293948" w:rsidRPr="00391AE4">
        <w:rPr>
          <w:rFonts w:ascii="Cambria" w:hAnsi="Cambria"/>
        </w:rPr>
        <w:t xml:space="preserve">ENERYA’nın tesiste yetkili kıldığı operatörün nezaretinde olacak ve </w:t>
      </w:r>
      <w:r w:rsidR="00293948">
        <w:rPr>
          <w:rFonts w:ascii="Cambria" w:hAnsi="Cambria" w:cs="Times New Roman"/>
        </w:rPr>
        <w:t xml:space="preserve">işlemler </w:t>
      </w:r>
      <w:proofErr w:type="gramStart"/>
      <w:r w:rsidR="00293948">
        <w:rPr>
          <w:rFonts w:ascii="Cambria" w:hAnsi="Cambria" w:cs="Times New Roman"/>
        </w:rPr>
        <w:t xml:space="preserve">sırasında </w:t>
      </w:r>
      <w:r w:rsidR="00D807DE">
        <w:rPr>
          <w:rFonts w:ascii="Cambria" w:hAnsi="Cambria" w:cs="Times New Roman"/>
        </w:rPr>
        <w:t xml:space="preserve"> saha</w:t>
      </w:r>
      <w:proofErr w:type="gramEnd"/>
      <w:r w:rsidR="00293948" w:rsidRPr="00391AE4">
        <w:rPr>
          <w:rFonts w:ascii="Cambria" w:hAnsi="Cambria" w:cs="Times New Roman"/>
        </w:rPr>
        <w:t xml:space="preserve"> asla terk edilmeyecektir.</w:t>
      </w:r>
      <w:r w:rsidR="00293948">
        <w:rPr>
          <w:rFonts w:ascii="Cambria" w:hAnsi="Cambria" w:cs="Times New Roman"/>
        </w:rPr>
        <w:t xml:space="preserve"> </w:t>
      </w:r>
      <w:proofErr w:type="spellStart"/>
      <w:r w:rsidR="00F771E3" w:rsidRPr="00293948">
        <w:rPr>
          <w:rFonts w:ascii="Cambria" w:hAnsi="Cambria"/>
        </w:rPr>
        <w:t>CNG</w:t>
      </w:r>
      <w:r w:rsidR="00F82219" w:rsidRPr="00293948">
        <w:rPr>
          <w:rFonts w:ascii="Cambria" w:hAnsi="Cambria"/>
        </w:rPr>
        <w:t>’nin</w:t>
      </w:r>
      <w:proofErr w:type="spellEnd"/>
      <w:r w:rsidR="00F82219" w:rsidRPr="00293948">
        <w:rPr>
          <w:rFonts w:ascii="Cambria" w:hAnsi="Cambria"/>
        </w:rPr>
        <w:t xml:space="preserve"> </w:t>
      </w:r>
      <w:r w:rsidR="00AE64E9" w:rsidRPr="00293948">
        <w:rPr>
          <w:rFonts w:ascii="Cambria" w:hAnsi="Cambria"/>
        </w:rPr>
        <w:t xml:space="preserve">sevk </w:t>
      </w:r>
      <w:r w:rsidR="00F82219" w:rsidRPr="00293948">
        <w:rPr>
          <w:rFonts w:ascii="Cambria" w:hAnsi="Cambria"/>
        </w:rPr>
        <w:t xml:space="preserve">yeri ENERYA </w:t>
      </w:r>
      <w:r w:rsidR="005441C2" w:rsidRPr="00293948">
        <w:rPr>
          <w:rFonts w:ascii="Cambria" w:hAnsi="Cambria"/>
        </w:rPr>
        <w:t>tarafından belirtilen iş yeri</w:t>
      </w:r>
      <w:r w:rsidR="00F771E3" w:rsidRPr="00293948">
        <w:rPr>
          <w:rFonts w:ascii="Cambria" w:hAnsi="Cambria"/>
        </w:rPr>
        <w:t>dir.</w:t>
      </w:r>
      <w:r w:rsidR="00F82219" w:rsidRPr="00293948">
        <w:rPr>
          <w:rFonts w:ascii="Cambria" w:hAnsi="Cambria"/>
        </w:rPr>
        <w:t xml:space="preserve"> </w:t>
      </w:r>
      <w:r w:rsidR="0040533C" w:rsidRPr="00293948">
        <w:rPr>
          <w:rFonts w:ascii="Cambria" w:hAnsi="Cambria"/>
        </w:rPr>
        <w:t xml:space="preserve"> </w:t>
      </w:r>
    </w:p>
    <w:p w14:paraId="288C1721" w14:textId="5DF0E0AE" w:rsidR="002E37DA" w:rsidRPr="00161453" w:rsidRDefault="00161453" w:rsidP="00293948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  <w:strike/>
        </w:rPr>
      </w:pPr>
      <w:r w:rsidRPr="00293948">
        <w:rPr>
          <w:rFonts w:ascii="Cambria" w:hAnsi="Cambria"/>
        </w:rPr>
        <w:t xml:space="preserve">CNG </w:t>
      </w:r>
      <w:proofErr w:type="spellStart"/>
      <w:r w:rsidRPr="00293948">
        <w:rPr>
          <w:rFonts w:ascii="Cambria" w:hAnsi="Cambria"/>
        </w:rPr>
        <w:t>Dorse</w:t>
      </w:r>
      <w:proofErr w:type="spellEnd"/>
      <w:r w:rsidRPr="00293948">
        <w:rPr>
          <w:rFonts w:ascii="Cambria" w:hAnsi="Cambria"/>
        </w:rPr>
        <w:t xml:space="preserve">/ </w:t>
      </w:r>
      <w:r w:rsidR="00A63883">
        <w:rPr>
          <w:rFonts w:ascii="Cambria" w:hAnsi="Cambria"/>
        </w:rPr>
        <w:t xml:space="preserve">tüpleri </w:t>
      </w:r>
      <w:r w:rsidR="00293948" w:rsidRPr="00391AE4">
        <w:rPr>
          <w:rFonts w:ascii="Cambria" w:hAnsi="Cambria"/>
        </w:rPr>
        <w:t>mutlaka istasyon sahasında mevcut bulunan topraklama penseleri ile saha topraklama sistemine bağlayacaktır.</w:t>
      </w:r>
      <w:r w:rsidR="00293948">
        <w:rPr>
          <w:rFonts w:ascii="Cambria" w:hAnsi="Cambria"/>
        </w:rPr>
        <w:t xml:space="preserve"> </w:t>
      </w:r>
    </w:p>
    <w:p w14:paraId="21601DD7" w14:textId="0B6A6862" w:rsidR="00F0485F" w:rsidRPr="00161453" w:rsidRDefault="00161453" w:rsidP="00161453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  <w:strike/>
        </w:rPr>
      </w:pPr>
      <w:r w:rsidRPr="00391AE4">
        <w:rPr>
          <w:rFonts w:ascii="Cambria" w:hAnsi="Cambria"/>
        </w:rPr>
        <w:t xml:space="preserve">YÜKLENİCİ, </w:t>
      </w:r>
      <w:proofErr w:type="spellStart"/>
      <w:r w:rsidRPr="00391AE4">
        <w:rPr>
          <w:rFonts w:ascii="Cambria" w:hAnsi="Cambria"/>
        </w:rPr>
        <w:t>CNG’nin</w:t>
      </w:r>
      <w:proofErr w:type="spellEnd"/>
      <w:r w:rsidRPr="00391AE4">
        <w:rPr>
          <w:rFonts w:ascii="Cambria" w:hAnsi="Cambria"/>
        </w:rPr>
        <w:t xml:space="preserve"> tesisteki </w:t>
      </w:r>
      <w:r>
        <w:rPr>
          <w:rFonts w:ascii="Cambria" w:hAnsi="Cambria"/>
        </w:rPr>
        <w:t xml:space="preserve">tüketilen LNG </w:t>
      </w:r>
      <w:proofErr w:type="spellStart"/>
      <w:r>
        <w:rPr>
          <w:rFonts w:ascii="Cambria" w:hAnsi="Cambria"/>
        </w:rPr>
        <w:t>Dorse</w:t>
      </w:r>
      <w:proofErr w:type="spellEnd"/>
      <w:r>
        <w:rPr>
          <w:rFonts w:ascii="Cambria" w:hAnsi="Cambria"/>
        </w:rPr>
        <w:t>/</w:t>
      </w:r>
      <w:r w:rsidRPr="00391AE4">
        <w:rPr>
          <w:rFonts w:ascii="Cambria" w:hAnsi="Cambria"/>
        </w:rPr>
        <w:t>tüp demetlerin</w:t>
      </w:r>
      <w:r>
        <w:rPr>
          <w:rFonts w:ascii="Cambria" w:hAnsi="Cambria"/>
        </w:rPr>
        <w:t>in dolu olanlar ile değişimi</w:t>
      </w:r>
      <w:r w:rsidRPr="00391AE4">
        <w:rPr>
          <w:rFonts w:ascii="Cambria" w:hAnsi="Cambria"/>
        </w:rPr>
        <w:t xml:space="preserve"> sırasında olabilecek muhtemel tehlikelere karşı, kendi personelinin ve ENERYA personelinin güvenliğini sağlayacak önlemleri almak zorundadır.</w:t>
      </w:r>
      <w:r>
        <w:rPr>
          <w:rFonts w:ascii="Cambria" w:hAnsi="Cambria"/>
        </w:rPr>
        <w:t xml:space="preserve"> </w:t>
      </w:r>
    </w:p>
    <w:p w14:paraId="7F657434" w14:textId="4805E3AF" w:rsidR="00F0485F" w:rsidRPr="00603DA4" w:rsidRDefault="00F771E3" w:rsidP="00675ABE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CNG</w:t>
      </w:r>
      <w:r w:rsidR="007D004A">
        <w:rPr>
          <w:rFonts w:ascii="Cambria" w:hAnsi="Cambria"/>
        </w:rPr>
        <w:t xml:space="preserve"> nakliyesi yapacak treylerin </w:t>
      </w:r>
      <w:r w:rsidR="00F0485F" w:rsidRPr="00603DA4">
        <w:rPr>
          <w:rFonts w:ascii="Cambria" w:hAnsi="Cambria"/>
        </w:rPr>
        <w:t>“Pi” sertifikası olması gereklidir.  Araçlara ait “Pi” sertifikalarının aslı veya noter onaylı sureti ibraz edilecektir (05.06.2006 tarihli Resmi Gazetede Yayınlanan “Taşınabilir Basınçlı Ekipmanlar Yönetmeliği 99/36/AT”/</w:t>
      </w:r>
      <w:proofErr w:type="spellStart"/>
      <w:r w:rsidR="00F0485F" w:rsidRPr="00603DA4">
        <w:rPr>
          <w:rFonts w:ascii="Cambria" w:hAnsi="Cambria"/>
        </w:rPr>
        <w:t>Transportable</w:t>
      </w:r>
      <w:proofErr w:type="spellEnd"/>
      <w:r w:rsidR="00F0485F" w:rsidRPr="00603DA4">
        <w:rPr>
          <w:rFonts w:ascii="Cambria" w:hAnsi="Cambria"/>
        </w:rPr>
        <w:t xml:space="preserve"> </w:t>
      </w:r>
      <w:proofErr w:type="spellStart"/>
      <w:r w:rsidR="00F0485F" w:rsidRPr="00603DA4">
        <w:rPr>
          <w:rFonts w:ascii="Cambria" w:hAnsi="Cambria"/>
        </w:rPr>
        <w:t>Pressure</w:t>
      </w:r>
      <w:proofErr w:type="spellEnd"/>
      <w:r w:rsidR="00F0485F" w:rsidRPr="00603DA4">
        <w:rPr>
          <w:rFonts w:ascii="Cambria" w:hAnsi="Cambria"/>
        </w:rPr>
        <w:t xml:space="preserve"> </w:t>
      </w:r>
      <w:proofErr w:type="spellStart"/>
      <w:r w:rsidR="00F0485F" w:rsidRPr="00603DA4">
        <w:rPr>
          <w:rFonts w:ascii="Cambria" w:hAnsi="Cambria"/>
        </w:rPr>
        <w:t>Equipment</w:t>
      </w:r>
      <w:proofErr w:type="spellEnd"/>
      <w:r w:rsidR="00F0485F" w:rsidRPr="00603DA4">
        <w:rPr>
          <w:rFonts w:ascii="Cambria" w:hAnsi="Cambria"/>
        </w:rPr>
        <w:t xml:space="preserve"> Directive PED 99/36/EC uyarınca).</w:t>
      </w:r>
    </w:p>
    <w:p w14:paraId="7227EA72" w14:textId="621FCC57" w:rsidR="009C72E1" w:rsidRPr="00603DA4" w:rsidRDefault="009C72E1" w:rsidP="00675ABE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 w:rsidRPr="00603DA4">
        <w:rPr>
          <w:rFonts w:ascii="Cambria" w:hAnsi="Cambria" w:cs="Arial"/>
          <w:color w:val="000000"/>
        </w:rPr>
        <w:t xml:space="preserve">Karayolları Taşıma Yönetmeliği uyarınca </w:t>
      </w:r>
      <w:r w:rsidR="00F771E3">
        <w:rPr>
          <w:rFonts w:ascii="Cambria" w:hAnsi="Cambria" w:cs="Arial"/>
          <w:color w:val="000000"/>
        </w:rPr>
        <w:t>CNG</w:t>
      </w:r>
      <w:r w:rsidRPr="00603DA4">
        <w:rPr>
          <w:rFonts w:ascii="Cambria" w:hAnsi="Cambria" w:cs="Arial"/>
          <w:color w:val="000000"/>
        </w:rPr>
        <w:t xml:space="preserve"> </w:t>
      </w:r>
      <w:r w:rsidR="007D004A">
        <w:rPr>
          <w:rFonts w:ascii="Cambria" w:hAnsi="Cambria" w:cs="Arial"/>
          <w:color w:val="000000"/>
        </w:rPr>
        <w:t>treylerlerinin</w:t>
      </w:r>
      <w:r w:rsidRPr="00603DA4">
        <w:rPr>
          <w:rFonts w:ascii="Cambria" w:hAnsi="Cambria" w:cs="Arial"/>
          <w:color w:val="000000"/>
        </w:rPr>
        <w:t xml:space="preserve"> ön ve arka yanlarına kırmızı renkte zemin üzerine boyu 4</w:t>
      </w:r>
      <w:r w:rsidR="0040533C" w:rsidRPr="00603DA4">
        <w:rPr>
          <w:rFonts w:ascii="Cambria" w:hAnsi="Cambria" w:cs="Arial"/>
          <w:color w:val="000000"/>
        </w:rPr>
        <w:t>0 cm’</w:t>
      </w:r>
      <w:r w:rsidRPr="00603DA4">
        <w:rPr>
          <w:rFonts w:ascii="Cambria" w:hAnsi="Cambria" w:cs="Arial"/>
          <w:color w:val="000000"/>
        </w:rPr>
        <w:t xml:space="preserve">den az olmayan </w:t>
      </w:r>
      <w:r w:rsidR="0040533C" w:rsidRPr="00603DA4">
        <w:rPr>
          <w:rFonts w:ascii="Cambria" w:hAnsi="Cambria" w:cs="Arial"/>
          <w:color w:val="000000"/>
        </w:rPr>
        <w:t>“</w:t>
      </w:r>
      <w:r w:rsidRPr="00603DA4">
        <w:rPr>
          <w:rFonts w:ascii="Cambria" w:hAnsi="Cambria" w:cs="Arial"/>
          <w:color w:val="000000"/>
        </w:rPr>
        <w:t xml:space="preserve">TEHLİKELİ VE YANICI </w:t>
      </w:r>
      <w:r w:rsidR="0040533C" w:rsidRPr="00603DA4">
        <w:rPr>
          <w:rFonts w:ascii="Cambria" w:hAnsi="Cambria" w:cs="Arial"/>
          <w:color w:val="000000"/>
        </w:rPr>
        <w:t xml:space="preserve">MADDE” </w:t>
      </w:r>
      <w:r w:rsidRPr="00603DA4">
        <w:rPr>
          <w:rFonts w:ascii="Cambria" w:hAnsi="Cambria" w:cs="Arial"/>
          <w:color w:val="000000"/>
        </w:rPr>
        <w:t>yazılması gereklidir.</w:t>
      </w:r>
    </w:p>
    <w:p w14:paraId="005A057D" w14:textId="6EEF4830" w:rsidR="00FD4518" w:rsidRPr="00603DA4" w:rsidRDefault="00657BF4" w:rsidP="00FD4518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 w:rsidRPr="00603DA4">
        <w:rPr>
          <w:rFonts w:ascii="Cambria" w:hAnsi="Cambria"/>
        </w:rPr>
        <w:t>YÜKLENİCİ</w:t>
      </w:r>
      <w:r w:rsidR="00FD4518" w:rsidRPr="00603DA4">
        <w:rPr>
          <w:rFonts w:ascii="Cambria" w:hAnsi="Cambria"/>
        </w:rPr>
        <w:t xml:space="preserve">, </w:t>
      </w:r>
      <w:r w:rsidR="00F771E3">
        <w:rPr>
          <w:rFonts w:ascii="Cambria" w:hAnsi="Cambria"/>
        </w:rPr>
        <w:t>CNG</w:t>
      </w:r>
      <w:r w:rsidR="00FD4518" w:rsidRPr="00603DA4">
        <w:rPr>
          <w:rFonts w:ascii="Cambria" w:hAnsi="Cambria"/>
        </w:rPr>
        <w:t xml:space="preserve"> nakliyesi yapılan araçta AETR Konvansiyonu’na uygunluk açısından şoför/operatör bulundurmalı ve </w:t>
      </w:r>
      <w:r w:rsidRPr="00603DA4">
        <w:rPr>
          <w:rFonts w:ascii="Cambria" w:hAnsi="Cambria"/>
        </w:rPr>
        <w:t>YÜKLENİCİ</w:t>
      </w:r>
      <w:r w:rsidR="00FD4518" w:rsidRPr="00603DA4">
        <w:rPr>
          <w:rFonts w:ascii="Cambria" w:hAnsi="Cambria"/>
        </w:rPr>
        <w:t xml:space="preserve"> lojistik hizmetini başka bir firmadan sağlıyor ise şoför/operatörler hizmet alınan firma bünyesinde sigortalı olmalıdır. </w:t>
      </w:r>
      <w:r w:rsidR="00391AE4">
        <w:rPr>
          <w:rFonts w:ascii="Cambria" w:hAnsi="Cambria"/>
        </w:rPr>
        <w:t xml:space="preserve"> </w:t>
      </w:r>
      <w:r w:rsidR="00FD4518" w:rsidRPr="00603DA4">
        <w:rPr>
          <w:rFonts w:ascii="Cambria" w:hAnsi="Cambria"/>
        </w:rPr>
        <w:t>Görevlendirilecek personelin belgeleri sözleşme dönemi operasyonuna başlamadan önce</w:t>
      </w:r>
      <w:r w:rsidR="007D004A">
        <w:rPr>
          <w:rFonts w:ascii="Cambria" w:hAnsi="Cambria"/>
        </w:rPr>
        <w:t xml:space="preserve"> </w:t>
      </w:r>
      <w:proofErr w:type="spellStart"/>
      <w:r w:rsidR="007D004A">
        <w:rPr>
          <w:rFonts w:ascii="Cambria" w:hAnsi="Cambria"/>
        </w:rPr>
        <w:t>ENERYA’ya</w:t>
      </w:r>
      <w:proofErr w:type="spellEnd"/>
      <w:r w:rsidR="00FD4518" w:rsidRPr="00603DA4">
        <w:rPr>
          <w:rFonts w:ascii="Cambria" w:hAnsi="Cambria"/>
        </w:rPr>
        <w:t xml:space="preserve"> toplu olarak ibraz edilecektir.</w:t>
      </w:r>
    </w:p>
    <w:p w14:paraId="18913972" w14:textId="44D6F37E" w:rsidR="00F82219" w:rsidRPr="00391AE4" w:rsidRDefault="00197354" w:rsidP="00675ABE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 w:rsidRPr="00391AE4">
        <w:rPr>
          <w:rFonts w:ascii="Cambria" w:hAnsi="Cambria"/>
          <w:color w:val="000000"/>
        </w:rPr>
        <w:t>Şoförler</w:t>
      </w:r>
      <w:r w:rsidR="00657BF4" w:rsidRPr="00391AE4">
        <w:rPr>
          <w:rFonts w:ascii="Cambria" w:hAnsi="Cambria"/>
          <w:color w:val="000000"/>
        </w:rPr>
        <w:t xml:space="preserve"> / operatörler</w:t>
      </w:r>
      <w:r w:rsidRPr="00391AE4">
        <w:rPr>
          <w:rFonts w:ascii="Cambria" w:hAnsi="Cambria"/>
          <w:color w:val="000000"/>
        </w:rPr>
        <w:t xml:space="preserve"> tek tip </w:t>
      </w:r>
      <w:proofErr w:type="spellStart"/>
      <w:r w:rsidRPr="00391AE4">
        <w:rPr>
          <w:rFonts w:ascii="Cambria" w:hAnsi="Cambria"/>
          <w:color w:val="000000"/>
        </w:rPr>
        <w:t>nomex</w:t>
      </w:r>
      <w:proofErr w:type="spellEnd"/>
      <w:r w:rsidRPr="00391AE4">
        <w:rPr>
          <w:rFonts w:ascii="Cambria" w:hAnsi="Cambria"/>
          <w:color w:val="000000"/>
        </w:rPr>
        <w:t xml:space="preserve"> elbise giymek, koruyucu</w:t>
      </w:r>
      <w:r w:rsidR="007D004A" w:rsidRPr="00391AE4">
        <w:rPr>
          <w:rFonts w:ascii="Cambria" w:hAnsi="Cambria"/>
          <w:color w:val="000000"/>
        </w:rPr>
        <w:t xml:space="preserve"> tam yüz</w:t>
      </w:r>
      <w:r w:rsidRPr="00391AE4">
        <w:rPr>
          <w:rFonts w:ascii="Cambria" w:hAnsi="Cambria"/>
          <w:color w:val="000000"/>
        </w:rPr>
        <w:t xml:space="preserve"> maske</w:t>
      </w:r>
      <w:r w:rsidR="007D004A" w:rsidRPr="00391AE4">
        <w:rPr>
          <w:rFonts w:ascii="Cambria" w:hAnsi="Cambria"/>
          <w:color w:val="000000"/>
        </w:rPr>
        <w:t>si</w:t>
      </w:r>
      <w:r w:rsidRPr="00391AE4">
        <w:rPr>
          <w:rFonts w:ascii="Cambria" w:hAnsi="Cambria"/>
          <w:color w:val="000000"/>
        </w:rPr>
        <w:t xml:space="preserve"> ve </w:t>
      </w:r>
      <w:r w:rsidRPr="00391AE4">
        <w:rPr>
          <w:rFonts w:ascii="Cambria" w:hAnsi="Cambria"/>
        </w:rPr>
        <w:t>eldiven bulundurmak ve kullanmak zorundadır.</w:t>
      </w:r>
    </w:p>
    <w:p w14:paraId="16558443" w14:textId="626A0D99" w:rsidR="008C0153" w:rsidRPr="00603DA4" w:rsidRDefault="00F771E3" w:rsidP="00675ABE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CNG</w:t>
      </w:r>
      <w:r w:rsidR="00F0485F" w:rsidRPr="00603DA4">
        <w:rPr>
          <w:rFonts w:ascii="Cambria" w:hAnsi="Cambria"/>
        </w:rPr>
        <w:t xml:space="preserve"> taşıyan t</w:t>
      </w:r>
      <w:r w:rsidR="007D004A">
        <w:rPr>
          <w:rFonts w:ascii="Cambria" w:hAnsi="Cambria"/>
        </w:rPr>
        <w:t>reylerler</w:t>
      </w:r>
      <w:r w:rsidR="00F0485F" w:rsidRPr="00603DA4">
        <w:rPr>
          <w:rFonts w:ascii="Cambria" w:hAnsi="Cambria"/>
        </w:rPr>
        <w:t>, bu amaç için tekniğine uygun olarak yapılmış olmalı ve bir seviye göstergesi ile yeterli kapasitede kullanılabilir durumda yangın söndürme cihazı ile donatılmış olmalıdır.</w:t>
      </w:r>
    </w:p>
    <w:p w14:paraId="69BFC8DF" w14:textId="4A37B4E5" w:rsidR="008C0153" w:rsidRPr="00391AE4" w:rsidRDefault="00657BF4" w:rsidP="00675ABE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 w:rsidRPr="00391AE4">
        <w:rPr>
          <w:rFonts w:ascii="Cambria" w:hAnsi="Cambria"/>
        </w:rPr>
        <w:lastRenderedPageBreak/>
        <w:t>YÜKLENİCİ</w:t>
      </w:r>
      <w:r w:rsidR="008C0153" w:rsidRPr="00391AE4">
        <w:rPr>
          <w:rFonts w:ascii="Cambria" w:hAnsi="Cambria"/>
        </w:rPr>
        <w:t xml:space="preserve"> firma nakil veya </w:t>
      </w:r>
      <w:r w:rsidR="007D004A" w:rsidRPr="00391AE4">
        <w:rPr>
          <w:rFonts w:ascii="Cambria" w:hAnsi="Cambria"/>
        </w:rPr>
        <w:t>dolum</w:t>
      </w:r>
      <w:r w:rsidR="008C0153" w:rsidRPr="00391AE4">
        <w:rPr>
          <w:rFonts w:ascii="Cambria" w:hAnsi="Cambria"/>
        </w:rPr>
        <w:t xml:space="preserve"> işlemlerinde olası muhtemel kazalara karşı gerekli tedbirleri almakla yükümlü olup, meydana gelebilecek her türlü kaçak, iş kazası ile zarar ve ziyandan </w:t>
      </w:r>
      <w:proofErr w:type="spellStart"/>
      <w:r w:rsidR="00A359ED" w:rsidRPr="00391AE4">
        <w:rPr>
          <w:rFonts w:ascii="Cambria" w:hAnsi="Cambria"/>
        </w:rPr>
        <w:t>ENERYA</w:t>
      </w:r>
      <w:r w:rsidR="008C0153" w:rsidRPr="00391AE4">
        <w:rPr>
          <w:rFonts w:ascii="Cambria" w:hAnsi="Cambria"/>
        </w:rPr>
        <w:t>’ya</w:t>
      </w:r>
      <w:proofErr w:type="spellEnd"/>
      <w:r w:rsidR="008C0153" w:rsidRPr="00391AE4">
        <w:rPr>
          <w:rFonts w:ascii="Cambria" w:hAnsi="Cambria"/>
        </w:rPr>
        <w:t xml:space="preserve"> karşı sorumludur.</w:t>
      </w:r>
    </w:p>
    <w:p w14:paraId="7D8A10CB" w14:textId="77777777" w:rsidR="00ED5299" w:rsidRPr="00603DA4" w:rsidRDefault="00657BF4" w:rsidP="00675ABE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 w:rsidRPr="00603DA4">
        <w:rPr>
          <w:rFonts w:ascii="Cambria" w:hAnsi="Cambria"/>
        </w:rPr>
        <w:t>YÜKLENİCİ</w:t>
      </w:r>
      <w:r w:rsidR="008C0153" w:rsidRPr="00603DA4">
        <w:rPr>
          <w:rFonts w:ascii="Cambria" w:hAnsi="Cambria"/>
        </w:rPr>
        <w:t xml:space="preserve"> firma kendi personelinin sevk ve idaresinden sorumludur. Personelleri </w:t>
      </w:r>
      <w:r w:rsidR="00A359ED" w:rsidRPr="00603DA4">
        <w:rPr>
          <w:rFonts w:ascii="Cambria" w:hAnsi="Cambria"/>
        </w:rPr>
        <w:t>ENERYA</w:t>
      </w:r>
      <w:r w:rsidR="008C0153" w:rsidRPr="00603DA4">
        <w:rPr>
          <w:rFonts w:ascii="Cambria" w:hAnsi="Cambria"/>
        </w:rPr>
        <w:t xml:space="preserve"> işyeri disiplinine uygun olarak çalışacak, aksi durumlarda, disipline uymayan personel iş sahasından uzaklaştırılacaktır.</w:t>
      </w:r>
    </w:p>
    <w:p w14:paraId="34B342D8" w14:textId="7F27D136" w:rsidR="00ED5299" w:rsidRPr="00603DA4" w:rsidRDefault="00F771E3" w:rsidP="00675ABE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>
        <w:rPr>
          <w:rFonts w:ascii="Cambria" w:hAnsi="Cambria"/>
          <w:bCs/>
          <w:color w:val="000000"/>
        </w:rPr>
        <w:t>CNG</w:t>
      </w:r>
      <w:r w:rsidR="007D004A">
        <w:rPr>
          <w:rFonts w:ascii="Cambria" w:hAnsi="Cambria"/>
          <w:bCs/>
          <w:color w:val="000000"/>
        </w:rPr>
        <w:t xml:space="preserve"> nakliyesi yapacak treylere </w:t>
      </w:r>
      <w:r w:rsidR="00ED5299" w:rsidRPr="00603DA4">
        <w:rPr>
          <w:rFonts w:ascii="Cambria" w:hAnsi="Cambria"/>
          <w:bCs/>
          <w:color w:val="000000"/>
        </w:rPr>
        <w:t xml:space="preserve">ait yetkili kuruluştan alınan kalite sertifikası veya </w:t>
      </w:r>
      <w:r w:rsidR="0040533C" w:rsidRPr="00603DA4">
        <w:rPr>
          <w:rFonts w:ascii="Cambria" w:hAnsi="Cambria"/>
          <w:bCs/>
          <w:color w:val="000000"/>
        </w:rPr>
        <w:t xml:space="preserve">ilk muayene sertifikasının (3rd </w:t>
      </w:r>
      <w:proofErr w:type="spellStart"/>
      <w:r w:rsidR="0040533C" w:rsidRPr="00603DA4">
        <w:rPr>
          <w:rFonts w:ascii="Cambria" w:hAnsi="Cambria"/>
          <w:bCs/>
          <w:color w:val="000000"/>
        </w:rPr>
        <w:t>Party</w:t>
      </w:r>
      <w:proofErr w:type="spellEnd"/>
      <w:r w:rsidR="0040533C" w:rsidRPr="00603DA4">
        <w:rPr>
          <w:rFonts w:ascii="Cambria" w:hAnsi="Cambria"/>
          <w:bCs/>
          <w:color w:val="000000"/>
        </w:rPr>
        <w:t xml:space="preserve"> </w:t>
      </w:r>
      <w:proofErr w:type="spellStart"/>
      <w:r w:rsidR="0040533C" w:rsidRPr="00603DA4">
        <w:rPr>
          <w:rFonts w:ascii="Cambria" w:hAnsi="Cambria"/>
          <w:bCs/>
          <w:color w:val="000000"/>
        </w:rPr>
        <w:t>I</w:t>
      </w:r>
      <w:r w:rsidR="00ED5299" w:rsidRPr="00603DA4">
        <w:rPr>
          <w:rFonts w:ascii="Cambria" w:hAnsi="Cambria"/>
          <w:bCs/>
          <w:color w:val="000000"/>
        </w:rPr>
        <w:t>nitian</w:t>
      </w:r>
      <w:proofErr w:type="spellEnd"/>
      <w:r w:rsidR="00ED5299" w:rsidRPr="00603DA4">
        <w:rPr>
          <w:rFonts w:ascii="Cambria" w:hAnsi="Cambria"/>
          <w:bCs/>
          <w:color w:val="000000"/>
        </w:rPr>
        <w:t xml:space="preserve"> </w:t>
      </w:r>
      <w:proofErr w:type="spellStart"/>
      <w:r w:rsidR="00ED5299" w:rsidRPr="00603DA4">
        <w:rPr>
          <w:rFonts w:ascii="Cambria" w:hAnsi="Cambria"/>
          <w:bCs/>
          <w:color w:val="000000"/>
        </w:rPr>
        <w:t>Sample</w:t>
      </w:r>
      <w:proofErr w:type="spellEnd"/>
      <w:r w:rsidR="00ED5299" w:rsidRPr="00603DA4">
        <w:rPr>
          <w:rFonts w:ascii="Cambria" w:hAnsi="Cambria"/>
          <w:bCs/>
          <w:color w:val="000000"/>
        </w:rPr>
        <w:t xml:space="preserve"> Report) bir kopyası </w:t>
      </w:r>
      <w:proofErr w:type="spellStart"/>
      <w:r w:rsidR="0040533C" w:rsidRPr="00603DA4">
        <w:rPr>
          <w:rFonts w:ascii="Cambria" w:hAnsi="Cambria"/>
          <w:bCs/>
          <w:color w:val="000000"/>
        </w:rPr>
        <w:t>ENERYA’ya</w:t>
      </w:r>
      <w:proofErr w:type="spellEnd"/>
      <w:r w:rsidR="00ED5299" w:rsidRPr="00603DA4">
        <w:rPr>
          <w:rFonts w:ascii="Cambria" w:hAnsi="Cambria"/>
          <w:bCs/>
          <w:color w:val="000000"/>
        </w:rPr>
        <w:t xml:space="preserve"> ibraz edilecektir.</w:t>
      </w:r>
    </w:p>
    <w:p w14:paraId="5C181F20" w14:textId="77777777" w:rsidR="0040533C" w:rsidRPr="00603DA4" w:rsidRDefault="0040533C" w:rsidP="00675ABE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 w:rsidRPr="00603DA4">
        <w:rPr>
          <w:rFonts w:ascii="Cambria" w:hAnsi="Cambria"/>
          <w:bCs/>
          <w:color w:val="000000"/>
        </w:rPr>
        <w:t>Tesi</w:t>
      </w:r>
      <w:r w:rsidR="006C2A7F" w:rsidRPr="00603DA4">
        <w:rPr>
          <w:rFonts w:ascii="Cambria" w:hAnsi="Cambria"/>
          <w:bCs/>
          <w:color w:val="000000"/>
        </w:rPr>
        <w:t xml:space="preserve">se </w:t>
      </w:r>
      <w:r w:rsidR="00F771E3">
        <w:rPr>
          <w:rFonts w:ascii="Cambria" w:hAnsi="Cambria"/>
          <w:bCs/>
          <w:color w:val="000000"/>
        </w:rPr>
        <w:t>CNG</w:t>
      </w:r>
      <w:r w:rsidRPr="00603DA4">
        <w:rPr>
          <w:rFonts w:ascii="Cambria" w:hAnsi="Cambria"/>
          <w:bCs/>
          <w:color w:val="000000"/>
        </w:rPr>
        <w:t xml:space="preserve"> taşıması yapacak </w:t>
      </w:r>
      <w:r w:rsidR="00657BF4" w:rsidRPr="00603DA4">
        <w:rPr>
          <w:rFonts w:ascii="Cambria" w:hAnsi="Cambria"/>
        </w:rPr>
        <w:t>YÜKLENİCİ</w:t>
      </w:r>
      <w:r w:rsidRPr="00603DA4">
        <w:rPr>
          <w:rFonts w:ascii="Cambria" w:hAnsi="Cambria"/>
          <w:bCs/>
          <w:color w:val="000000"/>
        </w:rPr>
        <w:t xml:space="preserve"> firmanın Taşıt Durum Tespit/Taşıt Uygunluk/ADR Uygunluk Belgesi’nin birer kopyalarını </w:t>
      </w:r>
      <w:proofErr w:type="spellStart"/>
      <w:r w:rsidRPr="00603DA4">
        <w:rPr>
          <w:rFonts w:ascii="Cambria" w:hAnsi="Cambria"/>
          <w:bCs/>
          <w:color w:val="000000"/>
        </w:rPr>
        <w:t>ENERYA’ya</w:t>
      </w:r>
      <w:proofErr w:type="spellEnd"/>
      <w:r w:rsidRPr="00603DA4">
        <w:rPr>
          <w:rFonts w:ascii="Cambria" w:hAnsi="Cambria"/>
          <w:bCs/>
          <w:color w:val="000000"/>
        </w:rPr>
        <w:t xml:space="preserve"> ibraz edecektir.</w:t>
      </w:r>
    </w:p>
    <w:p w14:paraId="246EF37B" w14:textId="01D015CF" w:rsidR="0040533C" w:rsidRPr="00603DA4" w:rsidRDefault="0040533C" w:rsidP="00675ABE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 w:rsidRPr="00603DA4">
        <w:rPr>
          <w:rFonts w:ascii="Cambria" w:hAnsi="Cambria"/>
        </w:rPr>
        <w:t xml:space="preserve">İkmal için ENERYA’nın tesisine gelen </w:t>
      </w:r>
      <w:r w:rsidR="007D004A">
        <w:rPr>
          <w:rFonts w:ascii="Cambria" w:hAnsi="Cambria"/>
        </w:rPr>
        <w:t>treyler</w:t>
      </w:r>
      <w:r w:rsidRPr="00603DA4">
        <w:rPr>
          <w:rFonts w:ascii="Cambria" w:hAnsi="Cambria"/>
        </w:rPr>
        <w:t>, ikmal işini tamamlandıktan sonra en kısa zamanda tesisi terk edecektir.</w:t>
      </w:r>
    </w:p>
    <w:p w14:paraId="4F7F7BE4" w14:textId="3A016385" w:rsidR="00851CC8" w:rsidRPr="001A54E7" w:rsidRDefault="001A54E7" w:rsidP="001A54E7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  <w:strike/>
        </w:rPr>
      </w:pPr>
      <w:r w:rsidRPr="00391AE4">
        <w:rPr>
          <w:rFonts w:ascii="Cambria" w:hAnsi="Cambria" w:cs="Times New Roman"/>
          <w:bCs/>
        </w:rPr>
        <w:t>Tesis mahalli içinde</w:t>
      </w:r>
      <w:r>
        <w:rPr>
          <w:rFonts w:ascii="Cambria" w:hAnsi="Cambria" w:cs="Times New Roman"/>
          <w:bCs/>
        </w:rPr>
        <w:t xml:space="preserve"> tüketilen</w:t>
      </w:r>
      <w:r w:rsidRPr="00391AE4">
        <w:rPr>
          <w:rFonts w:ascii="Cambria" w:hAnsi="Cambria" w:cs="Times New Roman"/>
          <w:bCs/>
        </w:rPr>
        <w:t xml:space="preserve"> </w:t>
      </w:r>
      <w:proofErr w:type="spellStart"/>
      <w:r w:rsidRPr="00391AE4">
        <w:rPr>
          <w:rFonts w:ascii="Cambria" w:hAnsi="Cambria" w:cs="Times New Roman"/>
        </w:rPr>
        <w:t>CNG’nin</w:t>
      </w:r>
      <w:proofErr w:type="spellEnd"/>
      <w:r w:rsidRPr="00391AE4">
        <w:rPr>
          <w:rFonts w:ascii="Cambria" w:hAnsi="Cambria" w:cs="Times New Roman"/>
        </w:rPr>
        <w:t xml:space="preserve"> </w:t>
      </w:r>
      <w:r>
        <w:rPr>
          <w:rFonts w:ascii="Cambria" w:hAnsi="Cambria" w:cs="Times New Roman"/>
        </w:rPr>
        <w:t xml:space="preserve">CNG </w:t>
      </w:r>
      <w:proofErr w:type="spellStart"/>
      <w:r>
        <w:rPr>
          <w:rFonts w:ascii="Cambria" w:hAnsi="Cambria" w:cs="Times New Roman"/>
        </w:rPr>
        <w:t>Dorse</w:t>
      </w:r>
      <w:proofErr w:type="spellEnd"/>
      <w:r>
        <w:rPr>
          <w:rFonts w:ascii="Cambria" w:hAnsi="Cambria" w:cs="Times New Roman"/>
        </w:rPr>
        <w:t>/</w:t>
      </w:r>
      <w:r w:rsidRPr="00391AE4">
        <w:rPr>
          <w:rFonts w:ascii="Cambria" w:hAnsi="Cambria" w:cs="Times New Roman"/>
        </w:rPr>
        <w:t>tüp demetlerin</w:t>
      </w:r>
      <w:r>
        <w:rPr>
          <w:rFonts w:ascii="Cambria" w:hAnsi="Cambria" w:cs="Times New Roman"/>
        </w:rPr>
        <w:t xml:space="preserve">in dolu olanlar ile değişimi </w:t>
      </w:r>
      <w:r w:rsidRPr="00391AE4">
        <w:rPr>
          <w:rFonts w:ascii="Cambria" w:hAnsi="Cambria" w:cs="Times New Roman"/>
        </w:rPr>
        <w:t xml:space="preserve">aşamasında </w:t>
      </w:r>
      <w:proofErr w:type="spellStart"/>
      <w:r w:rsidRPr="00391AE4">
        <w:rPr>
          <w:rFonts w:ascii="Cambria" w:hAnsi="Cambria" w:cs="Times New Roman"/>
        </w:rPr>
        <w:t>İSG’ye</w:t>
      </w:r>
      <w:proofErr w:type="spellEnd"/>
      <w:r w:rsidRPr="00391AE4">
        <w:rPr>
          <w:rFonts w:ascii="Cambria" w:hAnsi="Cambria" w:cs="Times New Roman"/>
        </w:rPr>
        <w:t xml:space="preserve"> göre doğabilecek risklerden ve İSG ve diğer ilgili mevzuat hükümlerine göre tedbirlerin alınmamasından doğacak her</w:t>
      </w:r>
      <w:r w:rsidRPr="00391AE4">
        <w:rPr>
          <w:rFonts w:ascii="Cambria" w:hAnsi="Cambria" w:cs="Times New Roman"/>
          <w:color w:val="000000" w:themeColor="text1"/>
        </w:rPr>
        <w:t xml:space="preserve"> türlü iş kazası ile üçüncü şahıslara vermiş olduğu zarar ve ziyandan </w:t>
      </w:r>
      <w:r w:rsidRPr="00391AE4">
        <w:rPr>
          <w:rFonts w:ascii="Cambria" w:hAnsi="Cambria" w:cs="Times New Roman"/>
        </w:rPr>
        <w:t xml:space="preserve">(maddi zarar, </w:t>
      </w:r>
      <w:r w:rsidRPr="00391AE4">
        <w:rPr>
          <w:rFonts w:ascii="Cambria" w:hAnsi="Cambria" w:cs="Times New Roman"/>
          <w:color w:val="000000" w:themeColor="text1"/>
        </w:rPr>
        <w:t xml:space="preserve">yaralanma, ölüm vb.) </w:t>
      </w:r>
      <w:r w:rsidRPr="00391AE4">
        <w:rPr>
          <w:rFonts w:ascii="Cambria" w:hAnsi="Cambria" w:cs="Times New Roman"/>
        </w:rPr>
        <w:t>YÜKLENİCİ sorumludur.</w:t>
      </w:r>
      <w:r>
        <w:rPr>
          <w:rFonts w:ascii="Cambria" w:hAnsi="Cambria" w:cs="Times New Roman"/>
        </w:rPr>
        <w:t xml:space="preserve"> </w:t>
      </w:r>
    </w:p>
    <w:p w14:paraId="68C0BB3C" w14:textId="422CACC5" w:rsidR="00FD4518" w:rsidRPr="00391AE4" w:rsidRDefault="00F771E3" w:rsidP="00FD4518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 w:rsidRPr="00391AE4">
        <w:rPr>
          <w:rFonts w:ascii="Cambria" w:hAnsi="Cambria" w:cs="Times New Roman"/>
          <w:bCs/>
        </w:rPr>
        <w:t>CNG</w:t>
      </w:r>
      <w:r w:rsidR="00FD4518" w:rsidRPr="00391AE4">
        <w:rPr>
          <w:rFonts w:ascii="Cambria" w:hAnsi="Cambria" w:cs="Times New Roman"/>
          <w:bCs/>
        </w:rPr>
        <w:t xml:space="preserve"> ikmali yapacak </w:t>
      </w:r>
      <w:r w:rsidR="00920BAA">
        <w:rPr>
          <w:rFonts w:ascii="Cambria" w:hAnsi="Cambria" w:cs="Times New Roman"/>
          <w:bCs/>
        </w:rPr>
        <w:t>araç</w:t>
      </w:r>
      <w:r w:rsidR="00FD4518" w:rsidRPr="00391AE4">
        <w:rPr>
          <w:rFonts w:ascii="Cambria" w:hAnsi="Cambria" w:cs="Times New Roman"/>
          <w:bCs/>
        </w:rPr>
        <w:t xml:space="preserve">, karayolları “Trafik Yönetmeliği” ve  “Tehlikeli Maddelerin Karayolu ile Taşınması Hakkındaki Yönetmelik“ hükümlerine uygun olacaktır. </w:t>
      </w:r>
      <w:r w:rsidR="00657BF4" w:rsidRPr="00391AE4">
        <w:rPr>
          <w:rFonts w:ascii="Cambria" w:hAnsi="Cambria" w:cs="Times New Roman"/>
          <w:bCs/>
        </w:rPr>
        <w:t>YÜKLENİCİ</w:t>
      </w:r>
      <w:r w:rsidR="00FD4518" w:rsidRPr="00391AE4">
        <w:rPr>
          <w:rFonts w:ascii="Cambria" w:hAnsi="Cambria" w:cs="Times New Roman"/>
          <w:bCs/>
        </w:rPr>
        <w:t xml:space="preserve">, sözleşme dönemi operasyonuna başlamadan önce sevkiyat yapacak tankerlerin; “Tehlikeli Maddeler ve Tehlikeli Atık Zorunlu Mali Sorumluluk Sigortası” ve  “Karayolları Motorlu Araçlar Zorunlu Mali Sorumluluk (Kasko) Sigortası” poliçeleri ile operatörler için de “SRC5” ehliyetlerini </w:t>
      </w:r>
      <w:proofErr w:type="spellStart"/>
      <w:r w:rsidR="00E33284" w:rsidRPr="00391AE4">
        <w:rPr>
          <w:rFonts w:ascii="Cambria" w:hAnsi="Cambria" w:cs="Times New Roman"/>
          <w:bCs/>
        </w:rPr>
        <w:t>ENERYA’ya</w:t>
      </w:r>
      <w:proofErr w:type="spellEnd"/>
      <w:r w:rsidR="00E33284" w:rsidRPr="00391AE4">
        <w:rPr>
          <w:rFonts w:ascii="Cambria" w:hAnsi="Cambria" w:cs="Times New Roman"/>
          <w:bCs/>
        </w:rPr>
        <w:t xml:space="preserve"> toplu</w:t>
      </w:r>
      <w:r w:rsidR="00FD4518" w:rsidRPr="00391AE4">
        <w:rPr>
          <w:rFonts w:ascii="Cambria" w:hAnsi="Cambria" w:cs="Times New Roman"/>
          <w:bCs/>
        </w:rPr>
        <w:t xml:space="preserve"> olarak ibraz etmek zorundadır.</w:t>
      </w:r>
    </w:p>
    <w:p w14:paraId="5E828A90" w14:textId="317FCC45" w:rsidR="001304CE" w:rsidRPr="001304CE" w:rsidRDefault="00657BF4" w:rsidP="001304CE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 w:rsidRPr="00603DA4">
        <w:rPr>
          <w:rFonts w:ascii="Cambria" w:hAnsi="Cambria" w:cs="Tahoma"/>
        </w:rPr>
        <w:t>YÜKLENİCİ</w:t>
      </w:r>
      <w:r w:rsidR="00481C0D" w:rsidRPr="00603DA4">
        <w:rPr>
          <w:rFonts w:ascii="Cambria" w:hAnsi="Cambria" w:cs="Tahoma"/>
        </w:rPr>
        <w:t xml:space="preserve"> bu maddede sayılan/talep edilen işlemlerin ve/veya belgelerin gerekli kısmını sözleşme imzalanmasından hemen sonra diğer kısmını da her bir sevkiyat öncesi </w:t>
      </w:r>
      <w:proofErr w:type="spellStart"/>
      <w:r w:rsidR="00481C0D" w:rsidRPr="00603DA4">
        <w:rPr>
          <w:rFonts w:ascii="Cambria" w:hAnsi="Cambria" w:cs="Tahoma"/>
        </w:rPr>
        <w:t>ENERYA’ya</w:t>
      </w:r>
      <w:proofErr w:type="spellEnd"/>
      <w:r w:rsidR="00481C0D" w:rsidRPr="00603DA4">
        <w:rPr>
          <w:rFonts w:ascii="Cambria" w:hAnsi="Cambria" w:cs="Tahoma"/>
        </w:rPr>
        <w:t xml:space="preserve"> sunacaktır</w:t>
      </w:r>
      <w:r w:rsidR="003459ED" w:rsidRPr="00603DA4">
        <w:rPr>
          <w:rFonts w:ascii="Cambria" w:hAnsi="Cambria" w:cs="Tahoma"/>
        </w:rPr>
        <w:t xml:space="preserve">.  Bu maddede talep edilen belgelerin zamanında </w:t>
      </w:r>
      <w:proofErr w:type="spellStart"/>
      <w:r w:rsidR="003459ED" w:rsidRPr="00603DA4">
        <w:rPr>
          <w:rFonts w:ascii="Cambria" w:hAnsi="Cambria" w:cs="Tahoma"/>
        </w:rPr>
        <w:t>ENERYA’ya</w:t>
      </w:r>
      <w:proofErr w:type="spellEnd"/>
      <w:r w:rsidR="003459ED" w:rsidRPr="00603DA4">
        <w:rPr>
          <w:rFonts w:ascii="Cambria" w:hAnsi="Cambria" w:cs="Tahoma"/>
        </w:rPr>
        <w:t xml:space="preserve"> ulaştırılmaması durumunda ve/veya talep edilen işlemlerin gerçekleştirilmemesi durumunda, </w:t>
      </w:r>
      <w:r w:rsidR="00F771E3">
        <w:rPr>
          <w:rFonts w:ascii="Cambria" w:hAnsi="Cambria" w:cs="Tahoma"/>
        </w:rPr>
        <w:t>CNG</w:t>
      </w:r>
      <w:r w:rsidR="003459ED" w:rsidRPr="00603DA4">
        <w:rPr>
          <w:rFonts w:ascii="Cambria" w:hAnsi="Cambria" w:cs="Tahoma"/>
        </w:rPr>
        <w:t xml:space="preserve"> tankeri sahaya gelmiş olsa bile, içeri alınmayacak, </w:t>
      </w:r>
      <w:r w:rsidR="00F771E3">
        <w:rPr>
          <w:rFonts w:ascii="Cambria" w:hAnsi="Cambria" w:cs="Tahoma"/>
        </w:rPr>
        <w:t>CNG</w:t>
      </w:r>
      <w:r w:rsidR="003459ED" w:rsidRPr="00603DA4">
        <w:rPr>
          <w:rFonts w:ascii="Cambria" w:hAnsi="Cambria" w:cs="Tahoma"/>
        </w:rPr>
        <w:t xml:space="preserve"> transferi yapılmasına izin verilmeyecektir.</w:t>
      </w:r>
    </w:p>
    <w:p w14:paraId="3F23A418" w14:textId="77777777" w:rsidR="008C0153" w:rsidRPr="00931EE4" w:rsidRDefault="008C0153" w:rsidP="00675ABE">
      <w:pPr>
        <w:spacing w:before="120" w:after="120"/>
        <w:ind w:left="426"/>
        <w:jc w:val="both"/>
        <w:rPr>
          <w:rFonts w:ascii="Cambria" w:hAnsi="Cambria"/>
          <w:sz w:val="14"/>
          <w:szCs w:val="14"/>
        </w:rPr>
      </w:pPr>
    </w:p>
    <w:p w14:paraId="555AFA6B" w14:textId="77777777" w:rsidR="008C0153" w:rsidRPr="00603DA4" w:rsidRDefault="00A359ED" w:rsidP="00675ABE">
      <w:pPr>
        <w:pStyle w:val="ListeParagraf"/>
        <w:numPr>
          <w:ilvl w:val="0"/>
          <w:numId w:val="2"/>
        </w:numPr>
        <w:spacing w:before="120" w:after="120" w:line="240" w:lineRule="auto"/>
        <w:ind w:left="426" w:hanging="426"/>
        <w:contextualSpacing w:val="0"/>
        <w:jc w:val="both"/>
        <w:rPr>
          <w:rFonts w:ascii="Cambria" w:hAnsi="Cambria"/>
          <w:b/>
        </w:rPr>
      </w:pPr>
      <w:r w:rsidRPr="00603DA4">
        <w:rPr>
          <w:rFonts w:ascii="Cambria" w:hAnsi="Cambria"/>
          <w:b/>
        </w:rPr>
        <w:t>ENERYA</w:t>
      </w:r>
      <w:r w:rsidR="008C0153" w:rsidRPr="00603DA4">
        <w:rPr>
          <w:rFonts w:ascii="Cambria" w:hAnsi="Cambria"/>
          <w:b/>
        </w:rPr>
        <w:t>’NIN SORUMLULUKLARI</w:t>
      </w:r>
    </w:p>
    <w:p w14:paraId="1E45C293" w14:textId="77777777" w:rsidR="008C0153" w:rsidRPr="00603DA4" w:rsidRDefault="003459ED" w:rsidP="00675ABE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 w:rsidRPr="00603DA4">
        <w:rPr>
          <w:rFonts w:ascii="Cambria" w:hAnsi="Cambria"/>
        </w:rPr>
        <w:t>ENERYA, t</w:t>
      </w:r>
      <w:r w:rsidR="00ED5299" w:rsidRPr="00603DA4">
        <w:rPr>
          <w:rFonts w:ascii="Cambria" w:hAnsi="Cambria"/>
        </w:rPr>
        <w:t xml:space="preserve">esisin sorunsuz çalışmasından </w:t>
      </w:r>
      <w:r w:rsidRPr="00603DA4">
        <w:rPr>
          <w:rFonts w:ascii="Cambria" w:hAnsi="Cambria"/>
        </w:rPr>
        <w:t xml:space="preserve">ve gerekli bakımların zamanında yapılmasından/yaptırılmasından </w:t>
      </w:r>
      <w:r w:rsidR="00ED5299" w:rsidRPr="00603DA4">
        <w:rPr>
          <w:rFonts w:ascii="Cambria" w:hAnsi="Cambria"/>
        </w:rPr>
        <w:t>sorumludur.</w:t>
      </w:r>
    </w:p>
    <w:p w14:paraId="754643DC" w14:textId="77777777" w:rsidR="00ED5299" w:rsidRPr="00603DA4" w:rsidRDefault="00ED5299" w:rsidP="00675ABE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 w:rsidRPr="00603DA4">
        <w:rPr>
          <w:rFonts w:ascii="Cambria" w:hAnsi="Cambria"/>
        </w:rPr>
        <w:t>Kokulandırma sistemi ve koku maddesi ENERYA tarafından temin edilecektir.</w:t>
      </w:r>
    </w:p>
    <w:p w14:paraId="23A6538C" w14:textId="77777777" w:rsidR="00851CC8" w:rsidRPr="00603DA4" w:rsidRDefault="00985840" w:rsidP="00675ABE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 w:rsidRPr="00603DA4">
        <w:rPr>
          <w:rFonts w:ascii="Cambria" w:hAnsi="Cambria" w:cs="Times New Roman"/>
          <w:bCs/>
        </w:rPr>
        <w:t xml:space="preserve">ENERYA, </w:t>
      </w:r>
      <w:r w:rsidRPr="00603DA4">
        <w:rPr>
          <w:rFonts w:ascii="Cambria" w:hAnsi="Cambria" w:cs="Times New Roman"/>
        </w:rPr>
        <w:t>İş Sağlığı ve Güvenliği (İSG) ve diğer ilgili mevzuat hükümlerine göre gerekli emniyet tedbiri almakla yükümlüdür.</w:t>
      </w:r>
    </w:p>
    <w:p w14:paraId="3EDFE8D1" w14:textId="7F70BB31" w:rsidR="00851CC8" w:rsidRPr="00603DA4" w:rsidRDefault="00851CC8" w:rsidP="00675ABE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 w:rsidRPr="00603DA4">
        <w:rPr>
          <w:rFonts w:ascii="Cambria" w:hAnsi="Cambria"/>
          <w:bCs/>
        </w:rPr>
        <w:t>ENERYA,</w:t>
      </w:r>
      <w:r w:rsidRPr="00603DA4">
        <w:rPr>
          <w:rFonts w:ascii="Cambria" w:hAnsi="Cambria"/>
        </w:rPr>
        <w:t xml:space="preserve"> </w:t>
      </w:r>
      <w:r w:rsidR="00F771E3">
        <w:rPr>
          <w:rFonts w:ascii="Cambria" w:hAnsi="Cambria"/>
        </w:rPr>
        <w:t xml:space="preserve">CNG istasyonu </w:t>
      </w:r>
      <w:r w:rsidRPr="00603DA4">
        <w:rPr>
          <w:rFonts w:ascii="Cambria" w:hAnsi="Cambria"/>
        </w:rPr>
        <w:t>sahasında güvenlik gereği olması gereken yangına müdaha</w:t>
      </w:r>
      <w:r w:rsidR="00F771E3">
        <w:rPr>
          <w:rFonts w:ascii="Cambria" w:hAnsi="Cambria"/>
        </w:rPr>
        <w:t>le tedbirlerini alacaktır.  CNG</w:t>
      </w:r>
      <w:r w:rsidRPr="00603DA4">
        <w:rPr>
          <w:rFonts w:ascii="Cambria" w:hAnsi="Cambria"/>
        </w:rPr>
        <w:t xml:space="preserve"> </w:t>
      </w:r>
      <w:proofErr w:type="spellStart"/>
      <w:r w:rsidR="008D095F">
        <w:rPr>
          <w:rFonts w:ascii="Cambria" w:hAnsi="Cambria"/>
        </w:rPr>
        <w:t>Dorse</w:t>
      </w:r>
      <w:proofErr w:type="spellEnd"/>
      <w:r w:rsidR="008D095F">
        <w:rPr>
          <w:rFonts w:ascii="Cambria" w:hAnsi="Cambria"/>
        </w:rPr>
        <w:t xml:space="preserve"> / </w:t>
      </w:r>
      <w:r w:rsidR="00F771E3">
        <w:rPr>
          <w:rFonts w:ascii="Cambria" w:hAnsi="Cambria"/>
        </w:rPr>
        <w:t xml:space="preserve">tüp demetleri </w:t>
      </w:r>
      <w:r w:rsidRPr="00603DA4">
        <w:rPr>
          <w:rFonts w:ascii="Cambria" w:hAnsi="Cambria"/>
        </w:rPr>
        <w:t>için yeterli miktarda yangın söndürme tüpü bulunduracaktır.</w:t>
      </w:r>
    </w:p>
    <w:p w14:paraId="2EF3744A" w14:textId="77777777" w:rsidR="00851CC8" w:rsidRPr="00603DA4" w:rsidRDefault="00F771E3" w:rsidP="00675ABE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CNG</w:t>
      </w:r>
      <w:r w:rsidR="00851CC8" w:rsidRPr="00603DA4">
        <w:rPr>
          <w:rFonts w:ascii="Cambria" w:hAnsi="Cambria"/>
        </w:rPr>
        <w:t xml:space="preserve"> sistemini bu konuda eğitilen personel tarafından kullanılması sağlanacak ve </w:t>
      </w:r>
      <w:r>
        <w:rPr>
          <w:rFonts w:ascii="Cambria" w:hAnsi="Cambria"/>
        </w:rPr>
        <w:t>CNG</w:t>
      </w:r>
      <w:r w:rsidR="00851CC8" w:rsidRPr="00603DA4">
        <w:rPr>
          <w:rFonts w:ascii="Cambria" w:hAnsi="Cambria"/>
        </w:rPr>
        <w:t xml:space="preserve"> sahasına yetkisiz kişilerin girişine olanak verilmeyecektir.</w:t>
      </w:r>
    </w:p>
    <w:p w14:paraId="4CC116F8" w14:textId="3524F73A" w:rsidR="0040533C" w:rsidRDefault="00F771E3" w:rsidP="00675ABE">
      <w:pPr>
        <w:pStyle w:val="ListeParagraf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CNG</w:t>
      </w:r>
      <w:r w:rsidR="00851CC8" w:rsidRPr="00603DA4">
        <w:rPr>
          <w:rFonts w:ascii="Cambria" w:hAnsi="Cambria"/>
        </w:rPr>
        <w:t xml:space="preserve"> ikmalinin aksamaması açısından tüketim hızının belirlenmesinde </w:t>
      </w:r>
      <w:proofErr w:type="spellStart"/>
      <w:r w:rsidR="008A657D" w:rsidRPr="00603DA4">
        <w:rPr>
          <w:rFonts w:ascii="Cambria" w:hAnsi="Cambria"/>
        </w:rPr>
        <w:t>YÜKLENİCİ’ye</w:t>
      </w:r>
      <w:proofErr w:type="spellEnd"/>
      <w:r w:rsidR="008A657D" w:rsidRPr="00603DA4">
        <w:rPr>
          <w:rFonts w:ascii="Cambria" w:hAnsi="Cambria"/>
        </w:rPr>
        <w:t xml:space="preserve"> </w:t>
      </w:r>
      <w:r w:rsidR="001B2379">
        <w:rPr>
          <w:rFonts w:ascii="Cambria" w:hAnsi="Cambria"/>
        </w:rPr>
        <w:t>gerekli bilgilerin aktarılmasına</w:t>
      </w:r>
      <w:r w:rsidR="00851CC8" w:rsidRPr="00603DA4">
        <w:rPr>
          <w:rFonts w:ascii="Cambria" w:hAnsi="Cambria"/>
        </w:rPr>
        <w:t xml:space="preserve"> dikkat edilecektir.</w:t>
      </w:r>
    </w:p>
    <w:p w14:paraId="662D3A71" w14:textId="77777777" w:rsidR="001909A0" w:rsidRPr="00603DA4" w:rsidRDefault="001909A0" w:rsidP="001909A0">
      <w:pPr>
        <w:pStyle w:val="ListeParagraf"/>
        <w:spacing w:before="120" w:after="120" w:line="240" w:lineRule="auto"/>
        <w:ind w:left="1146"/>
        <w:contextualSpacing w:val="0"/>
        <w:jc w:val="both"/>
        <w:rPr>
          <w:rFonts w:ascii="Cambria" w:hAnsi="Cambria"/>
        </w:rPr>
      </w:pPr>
    </w:p>
    <w:p w14:paraId="269B0B00" w14:textId="77777777" w:rsidR="003459ED" w:rsidRPr="00931EE4" w:rsidRDefault="003459ED" w:rsidP="00CD2861">
      <w:pPr>
        <w:spacing w:before="120" w:after="120"/>
        <w:ind w:left="426"/>
        <w:jc w:val="both"/>
        <w:rPr>
          <w:rFonts w:ascii="Cambria" w:hAnsi="Cambria"/>
          <w:sz w:val="14"/>
          <w:szCs w:val="14"/>
        </w:rPr>
      </w:pPr>
    </w:p>
    <w:p w14:paraId="2501CFD9" w14:textId="77777777" w:rsidR="00F0485F" w:rsidRPr="00603DA4" w:rsidRDefault="00F92EC2" w:rsidP="00675ABE">
      <w:pPr>
        <w:pStyle w:val="ListeParagraf"/>
        <w:numPr>
          <w:ilvl w:val="0"/>
          <w:numId w:val="2"/>
        </w:numPr>
        <w:spacing w:before="120" w:after="120" w:line="240" w:lineRule="auto"/>
        <w:ind w:left="426" w:hanging="426"/>
        <w:contextualSpacing w:val="0"/>
        <w:jc w:val="both"/>
        <w:rPr>
          <w:rFonts w:ascii="Cambria" w:hAnsi="Cambria"/>
          <w:b/>
        </w:rPr>
      </w:pPr>
      <w:r w:rsidRPr="00603DA4">
        <w:rPr>
          <w:rFonts w:ascii="Cambria" w:hAnsi="Cambria"/>
          <w:b/>
        </w:rPr>
        <w:lastRenderedPageBreak/>
        <w:t>FATURALANDIRMA</w:t>
      </w:r>
    </w:p>
    <w:p w14:paraId="3A2C04B0" w14:textId="661C6852" w:rsidR="001F572D" w:rsidRPr="00B16F09" w:rsidRDefault="001F572D" w:rsidP="00B16F09">
      <w:pPr>
        <w:pStyle w:val="ListeParagraf"/>
        <w:spacing w:before="120" w:after="120" w:line="240" w:lineRule="auto"/>
        <w:ind w:left="426"/>
        <w:contextualSpacing w:val="0"/>
        <w:jc w:val="both"/>
        <w:rPr>
          <w:rFonts w:ascii="Cambria" w:hAnsi="Cambria"/>
        </w:rPr>
      </w:pPr>
      <w:r w:rsidRPr="00B16F09">
        <w:rPr>
          <w:rFonts w:ascii="Cambria" w:hAnsi="Cambria"/>
        </w:rPr>
        <w:t xml:space="preserve">İlgi istasyonda/istasyonlarda ENERYA tarafından kurulmuş ölçüm </w:t>
      </w:r>
      <w:proofErr w:type="gramStart"/>
      <w:r w:rsidRPr="00B16F09">
        <w:rPr>
          <w:rFonts w:ascii="Cambria" w:hAnsi="Cambria"/>
        </w:rPr>
        <w:t>ekipmanları</w:t>
      </w:r>
      <w:proofErr w:type="gramEnd"/>
      <w:r w:rsidRPr="00B16F09">
        <w:rPr>
          <w:rFonts w:ascii="Cambria" w:hAnsi="Cambria"/>
        </w:rPr>
        <w:t xml:space="preserve"> bulunmaktadır. Bu ekipmanlar üzerinden YÜKLENİCİ’nin her ikmalinde </w:t>
      </w:r>
      <w:proofErr w:type="spellStart"/>
      <w:r w:rsidRPr="00B16F09">
        <w:rPr>
          <w:rFonts w:ascii="Cambria" w:hAnsi="Cambria"/>
        </w:rPr>
        <w:t>ENERYA’ya</w:t>
      </w:r>
      <w:proofErr w:type="spellEnd"/>
      <w:r w:rsidRPr="00B16F09">
        <w:rPr>
          <w:rFonts w:ascii="Cambria" w:hAnsi="Cambria"/>
        </w:rPr>
        <w:t xml:space="preserve"> teslim ettiği kalite belgesi</w:t>
      </w:r>
      <w:r w:rsidR="007129B0">
        <w:rPr>
          <w:rFonts w:ascii="Cambria" w:hAnsi="Cambria"/>
        </w:rPr>
        <w:t xml:space="preserve">/teslim günü teslim alınan Kente ait RMS-A ısıl değeri baz </w:t>
      </w:r>
      <w:proofErr w:type="gramStart"/>
      <w:r w:rsidR="007129B0">
        <w:rPr>
          <w:rFonts w:ascii="Cambria" w:hAnsi="Cambria"/>
        </w:rPr>
        <w:t xml:space="preserve">alınarak </w:t>
      </w:r>
      <w:r w:rsidRPr="00B16F09">
        <w:rPr>
          <w:rFonts w:ascii="Cambria" w:hAnsi="Cambria"/>
        </w:rPr>
        <w:t xml:space="preserve"> hacim</w:t>
      </w:r>
      <w:proofErr w:type="gramEnd"/>
      <w:r w:rsidRPr="00B16F09">
        <w:rPr>
          <w:rFonts w:ascii="Cambria" w:hAnsi="Cambria"/>
        </w:rPr>
        <w:t xml:space="preserve"> düzeltmesi yapılacaktır.</w:t>
      </w:r>
    </w:p>
    <w:p w14:paraId="45BCA981" w14:textId="0CB48F8B" w:rsidR="001F572D" w:rsidRPr="00B16F09" w:rsidRDefault="001F572D" w:rsidP="00B16F09">
      <w:pPr>
        <w:pStyle w:val="ListeParagraf"/>
        <w:spacing w:before="120" w:after="120" w:line="240" w:lineRule="auto"/>
        <w:ind w:left="426"/>
        <w:contextualSpacing w:val="0"/>
        <w:jc w:val="both"/>
        <w:rPr>
          <w:rFonts w:ascii="Cambria" w:hAnsi="Cambria"/>
        </w:rPr>
      </w:pPr>
      <w:r w:rsidRPr="00B16F09">
        <w:rPr>
          <w:rFonts w:ascii="Cambria" w:hAnsi="Cambria"/>
        </w:rPr>
        <w:t>Her ayın 1. günü sabah 08:00’e kadar istasyondan alınan değerler ile bulunan çekiş miktarının</w:t>
      </w:r>
      <w:r w:rsidR="00B16F09" w:rsidRPr="00B16F09">
        <w:rPr>
          <w:rFonts w:ascii="Cambria" w:hAnsi="Cambria"/>
        </w:rPr>
        <w:t>,</w:t>
      </w:r>
      <w:r w:rsidRPr="00B16F09">
        <w:rPr>
          <w:rFonts w:ascii="Cambria" w:hAnsi="Cambria"/>
        </w:rPr>
        <w:t xml:space="preserve"> ihale sonucu Sözleşme ile imza altına alınan birim fiyat ile çarpılması ile YÜKLENİCİ tarafından </w:t>
      </w:r>
      <w:proofErr w:type="spellStart"/>
      <w:r w:rsidRPr="00B16F09">
        <w:rPr>
          <w:rFonts w:ascii="Cambria" w:hAnsi="Cambria"/>
        </w:rPr>
        <w:t>ENERYA’ya</w:t>
      </w:r>
      <w:proofErr w:type="spellEnd"/>
      <w:r w:rsidRPr="00B16F09">
        <w:rPr>
          <w:rFonts w:ascii="Cambria" w:hAnsi="Cambria"/>
        </w:rPr>
        <w:t xml:space="preserve"> biten ayın son günü tarihli faturalandırılacaktır.</w:t>
      </w:r>
    </w:p>
    <w:p w14:paraId="420DD778" w14:textId="77777777" w:rsidR="006A387C" w:rsidRPr="00920BAA" w:rsidRDefault="006A387C" w:rsidP="00675ABE">
      <w:pPr>
        <w:spacing w:before="120" w:after="120"/>
        <w:rPr>
          <w:rFonts w:ascii="Cambria" w:hAnsi="Cambria"/>
          <w:b/>
          <w:sz w:val="14"/>
          <w:szCs w:val="14"/>
        </w:rPr>
      </w:pPr>
    </w:p>
    <w:p w14:paraId="393F18BE" w14:textId="77777777" w:rsidR="00477280" w:rsidRDefault="00477280" w:rsidP="00477280">
      <w:pPr>
        <w:pStyle w:val="ListeParagraf"/>
        <w:numPr>
          <w:ilvl w:val="0"/>
          <w:numId w:val="3"/>
        </w:numPr>
        <w:spacing w:before="120" w:after="120" w:line="240" w:lineRule="auto"/>
        <w:ind w:left="426" w:hanging="426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FİYAT FARKI</w:t>
      </w:r>
    </w:p>
    <w:p w14:paraId="3D4F4D33" w14:textId="77777777" w:rsidR="001109BB" w:rsidRDefault="001109BB" w:rsidP="001109BB">
      <w:pPr>
        <w:pStyle w:val="ListeParagraf"/>
        <w:spacing w:before="120" w:after="120" w:line="240" w:lineRule="auto"/>
        <w:ind w:left="426"/>
        <w:jc w:val="both"/>
        <w:rPr>
          <w:rFonts w:ascii="Cambria" w:hAnsi="Cambria"/>
        </w:rPr>
      </w:pPr>
      <w:r>
        <w:rPr>
          <w:rFonts w:ascii="Cambria" w:hAnsi="Cambria"/>
        </w:rPr>
        <w:t xml:space="preserve">İhale sonucunda oluşan birim fiyat, KDV ve ÖTV hariç olup, CNG tüplerinin temini, CNG’ </w:t>
      </w:r>
      <w:proofErr w:type="spellStart"/>
      <w:r>
        <w:rPr>
          <w:rFonts w:ascii="Cambria" w:hAnsi="Cambria"/>
        </w:rPr>
        <w:t>nin</w:t>
      </w:r>
      <w:proofErr w:type="spellEnd"/>
      <w:r>
        <w:rPr>
          <w:rFonts w:ascii="Cambria" w:hAnsi="Cambria"/>
        </w:rPr>
        <w:t>, CNG dolum istasyonundan bu sözleşmede bildirilen CNG istasyonuna kadar taşınması da dâhil tüm maliyeti kapsamakta olup bu fiyata her şey dâhildir.</w:t>
      </w:r>
    </w:p>
    <w:p w14:paraId="26517738" w14:textId="77777777" w:rsidR="001109BB" w:rsidRDefault="001109BB" w:rsidP="001109BB">
      <w:pPr>
        <w:pStyle w:val="ListeParagraf"/>
        <w:spacing w:before="120" w:after="120" w:line="240" w:lineRule="auto"/>
        <w:ind w:left="426"/>
        <w:jc w:val="both"/>
        <w:rPr>
          <w:rFonts w:ascii="Cambria" w:hAnsi="Cambria"/>
        </w:rPr>
      </w:pPr>
      <w:r>
        <w:rPr>
          <w:rFonts w:ascii="Cambria" w:hAnsi="Cambria"/>
          <w:u w:val="single"/>
        </w:rPr>
        <w:t>Bu fiyat içerisindeki bileşenler her aybaşında, aşağıdaki formülde belirtilen şekilde, CNG   satış fiyatına yansıtılarak yeni ay fiyatı oluşacaktır.</w:t>
      </w:r>
      <w:r>
        <w:rPr>
          <w:rFonts w:ascii="Cambria" w:hAnsi="Cambria"/>
        </w:rPr>
        <w:t xml:space="preserve"> Doğal Gaz Birim Fiyatı değişikliği YÜKLENİCİ tarafından ENERYA’ ya yazılı olarak bildirilecektir. Doğal Gaz Birim Fiyatı’ </w:t>
      </w:r>
      <w:proofErr w:type="spellStart"/>
      <w:r>
        <w:rPr>
          <w:rFonts w:ascii="Cambria" w:hAnsi="Cambria"/>
        </w:rPr>
        <w:t>nın</w:t>
      </w:r>
      <w:proofErr w:type="spellEnd"/>
      <w:r>
        <w:rPr>
          <w:rFonts w:ascii="Cambria" w:hAnsi="Cambria"/>
        </w:rPr>
        <w:t xml:space="preserve"> değişmesi durumunda ise değişimin gerçekleştiği tarihten itibaren aşağıdaki formülle birim fiyat değişikliği gerçekleştirilecektir. </w:t>
      </w:r>
      <w:r w:rsidRPr="00913A6E">
        <w:rPr>
          <w:rFonts w:ascii="Cambria" w:hAnsi="Cambria"/>
        </w:rPr>
        <w:t xml:space="preserve">Geçerli olan doğal gaz birim Fiyatı </w:t>
      </w:r>
      <w:proofErr w:type="spellStart"/>
      <w:r w:rsidRPr="00913A6E">
        <w:rPr>
          <w:rFonts w:ascii="Cambria" w:hAnsi="Cambria"/>
        </w:rPr>
        <w:t>Botaş</w:t>
      </w:r>
      <w:proofErr w:type="spellEnd"/>
      <w:r w:rsidRPr="00913A6E">
        <w:rPr>
          <w:rFonts w:ascii="Cambria" w:hAnsi="Cambria"/>
        </w:rPr>
        <w:t xml:space="preserve"> tarafından aylık olarak  açıklanan ve YÜKLENİCİ’ </w:t>
      </w:r>
      <w:proofErr w:type="spellStart"/>
      <w:r w:rsidRPr="00913A6E">
        <w:rPr>
          <w:rFonts w:ascii="Cambria" w:hAnsi="Cambria"/>
        </w:rPr>
        <w:t>nin</w:t>
      </w:r>
      <w:proofErr w:type="spellEnd"/>
      <w:r w:rsidRPr="00913A6E">
        <w:rPr>
          <w:rFonts w:ascii="Cambria" w:hAnsi="Cambria"/>
        </w:rPr>
        <w:t xml:space="preserve"> doğal gaz teminine esas fiyattır.</w:t>
      </w:r>
    </w:p>
    <w:p w14:paraId="281B8AE5" w14:textId="77777777" w:rsidR="0001487F" w:rsidRDefault="0001487F" w:rsidP="001109BB">
      <w:pPr>
        <w:pStyle w:val="ListeParagraf"/>
        <w:spacing w:before="120" w:after="120" w:line="240" w:lineRule="auto"/>
        <w:ind w:left="426"/>
        <w:jc w:val="both"/>
        <w:rPr>
          <w:rFonts w:ascii="Cambria" w:hAnsi="Cambria"/>
        </w:rPr>
      </w:pPr>
    </w:p>
    <w:p w14:paraId="1E576315" w14:textId="5DFC0368" w:rsidR="001109BB" w:rsidRDefault="001109BB" w:rsidP="001109BB">
      <w:pPr>
        <w:pStyle w:val="ListeParagraf"/>
        <w:spacing w:before="120" w:after="120" w:line="240" w:lineRule="auto"/>
        <w:ind w:left="426"/>
        <w:jc w:val="both"/>
        <w:rPr>
          <w:rFonts w:ascii="Cambria" w:hAnsi="Cambria"/>
        </w:rPr>
      </w:pPr>
      <w:bookmarkStart w:id="0" w:name="_GoBack"/>
      <w:bookmarkEnd w:id="0"/>
      <w:r>
        <w:rPr>
          <w:rFonts w:ascii="Cambria" w:hAnsi="Cambria"/>
        </w:rPr>
        <w:t>Güncel satış fiyatı (Sm</w:t>
      </w:r>
      <w:r>
        <w:rPr>
          <w:rFonts w:ascii="Cambria" w:hAnsi="Cambria"/>
          <w:vertAlign w:val="superscript"/>
        </w:rPr>
        <w:t>3</w:t>
      </w:r>
      <w:r>
        <w:rPr>
          <w:rFonts w:ascii="Cambria" w:hAnsi="Cambria"/>
        </w:rPr>
        <w:t>) = İhale Sonuç Fiyatı (Sm</w:t>
      </w:r>
      <w:r>
        <w:rPr>
          <w:rFonts w:ascii="Cambria" w:hAnsi="Cambria"/>
          <w:vertAlign w:val="superscript"/>
        </w:rPr>
        <w:t>3</w:t>
      </w:r>
      <w:r>
        <w:rPr>
          <w:rFonts w:ascii="Cambria" w:hAnsi="Cambria"/>
        </w:rPr>
        <w:t>) + (DGBF</w:t>
      </w:r>
      <w:r>
        <w:rPr>
          <w:rFonts w:ascii="Cambria" w:hAnsi="Cambria"/>
          <w:vertAlign w:val="subscript"/>
        </w:rPr>
        <w:t>1</w:t>
      </w:r>
      <w:r>
        <w:rPr>
          <w:rFonts w:ascii="Cambria" w:hAnsi="Cambria"/>
        </w:rPr>
        <w:t>-DGBF</w:t>
      </w:r>
      <w:r>
        <w:rPr>
          <w:rFonts w:ascii="Cambria" w:hAnsi="Cambria"/>
          <w:vertAlign w:val="subscript"/>
        </w:rPr>
        <w:t>0</w:t>
      </w:r>
      <w:r>
        <w:rPr>
          <w:rFonts w:ascii="Cambria" w:hAnsi="Cambria"/>
        </w:rPr>
        <w:t xml:space="preserve"> ) + (SKB</w:t>
      </w:r>
      <w:r>
        <w:rPr>
          <w:rFonts w:ascii="Cambria" w:hAnsi="Cambria"/>
          <w:vertAlign w:val="subscript"/>
        </w:rPr>
        <w:t>1</w:t>
      </w:r>
      <w:r>
        <w:rPr>
          <w:rFonts w:ascii="Cambria" w:hAnsi="Cambria"/>
        </w:rPr>
        <w:t>-SKB</w:t>
      </w:r>
      <w:r>
        <w:rPr>
          <w:rFonts w:ascii="Cambria" w:hAnsi="Cambria"/>
          <w:vertAlign w:val="subscript"/>
        </w:rPr>
        <w:t>0</w:t>
      </w:r>
      <w:r>
        <w:rPr>
          <w:rFonts w:ascii="Cambria" w:hAnsi="Cambria"/>
        </w:rPr>
        <w:t xml:space="preserve"> )+ (ÖTV</w:t>
      </w:r>
      <w:r>
        <w:rPr>
          <w:rFonts w:ascii="Cambria" w:hAnsi="Cambria"/>
          <w:vertAlign w:val="subscript"/>
        </w:rPr>
        <w:t>1</w:t>
      </w:r>
      <w:r>
        <w:rPr>
          <w:rFonts w:ascii="Cambria" w:hAnsi="Cambria"/>
        </w:rPr>
        <w:t>-ÖTV</w:t>
      </w:r>
      <w:r>
        <w:rPr>
          <w:rFonts w:ascii="Cambria" w:hAnsi="Cambria"/>
          <w:vertAlign w:val="subscript"/>
        </w:rPr>
        <w:t>0</w:t>
      </w:r>
      <w:r>
        <w:rPr>
          <w:rFonts w:ascii="Cambria" w:hAnsi="Cambria"/>
        </w:rPr>
        <w:t xml:space="preserve"> )</w:t>
      </w:r>
    </w:p>
    <w:p w14:paraId="1980D7E6" w14:textId="77777777" w:rsidR="001109BB" w:rsidRDefault="001109BB" w:rsidP="001109BB">
      <w:pPr>
        <w:spacing w:before="120" w:after="120"/>
        <w:jc w:val="both"/>
        <w:rPr>
          <w:rFonts w:ascii="Cambria" w:hAnsi="Cambria"/>
        </w:rPr>
      </w:pPr>
      <w:r>
        <w:rPr>
          <w:rFonts w:ascii="Cambria" w:hAnsi="Cambria"/>
        </w:rPr>
        <w:t>         DGBF</w:t>
      </w:r>
      <w:r>
        <w:rPr>
          <w:rFonts w:ascii="Cambria" w:hAnsi="Cambria"/>
          <w:vertAlign w:val="subscript"/>
        </w:rPr>
        <w:t>0</w:t>
      </w:r>
      <w:r>
        <w:rPr>
          <w:rFonts w:ascii="Cambria" w:hAnsi="Cambria"/>
        </w:rPr>
        <w:t>: İhale tarihinde geçerli olan DGBF (Sm</w:t>
      </w:r>
      <w:r>
        <w:rPr>
          <w:rFonts w:ascii="Cambria" w:hAnsi="Cambria"/>
          <w:vertAlign w:val="superscript"/>
        </w:rPr>
        <w:t>3</w:t>
      </w:r>
      <w:r>
        <w:rPr>
          <w:rFonts w:ascii="Cambria" w:hAnsi="Cambria"/>
        </w:rPr>
        <w:t>), (ÖTV ve KDV Hariç) bedelidir.</w:t>
      </w:r>
    </w:p>
    <w:p w14:paraId="7EE76007" w14:textId="77777777" w:rsidR="001109BB" w:rsidRDefault="001109BB" w:rsidP="001109BB">
      <w:pPr>
        <w:spacing w:before="120" w:after="120"/>
        <w:jc w:val="both"/>
        <w:rPr>
          <w:rFonts w:ascii="Cambria" w:hAnsi="Cambria"/>
        </w:rPr>
      </w:pPr>
      <w:r>
        <w:rPr>
          <w:rFonts w:ascii="Cambria" w:hAnsi="Cambria"/>
        </w:rPr>
        <w:t>         DGBF</w:t>
      </w:r>
      <w:r>
        <w:rPr>
          <w:rFonts w:ascii="Cambria" w:hAnsi="Cambria"/>
          <w:vertAlign w:val="subscript"/>
        </w:rPr>
        <w:t>1</w:t>
      </w:r>
      <w:r>
        <w:rPr>
          <w:rFonts w:ascii="Cambria" w:hAnsi="Cambria"/>
        </w:rPr>
        <w:t>: Fiyat değişim tarihinde geçerli olan DGBF (Sm</w:t>
      </w:r>
      <w:r>
        <w:rPr>
          <w:rFonts w:ascii="Cambria" w:hAnsi="Cambria"/>
          <w:vertAlign w:val="superscript"/>
        </w:rPr>
        <w:t>3</w:t>
      </w:r>
      <w:r>
        <w:rPr>
          <w:rFonts w:ascii="Cambria" w:hAnsi="Cambria"/>
        </w:rPr>
        <w:t>), (ÖTV ve KDV Hariç) bedelidir.</w:t>
      </w:r>
    </w:p>
    <w:p w14:paraId="0D5BE5B5" w14:textId="51BFE1C9" w:rsidR="001109BB" w:rsidRDefault="001109BB" w:rsidP="001109BB">
      <w:pPr>
        <w:spacing w:before="120" w:after="120"/>
        <w:jc w:val="both"/>
        <w:rPr>
          <w:rFonts w:ascii="Cambria" w:hAnsi="Cambria"/>
        </w:rPr>
      </w:pPr>
      <w:r>
        <w:rPr>
          <w:rFonts w:ascii="Cambria" w:hAnsi="Cambria"/>
        </w:rPr>
        <w:t>         SKB</w:t>
      </w:r>
      <w:r>
        <w:rPr>
          <w:rFonts w:ascii="Cambria" w:hAnsi="Cambria"/>
          <w:vertAlign w:val="subscript"/>
        </w:rPr>
        <w:t>0</w:t>
      </w:r>
      <w:r>
        <w:rPr>
          <w:rFonts w:ascii="Cambria" w:hAnsi="Cambria"/>
        </w:rPr>
        <w:t xml:space="preserve">: İhale tarihinde geçerli olan, yüklenicinin lisanlı tesisinin bulunduğu bölgede, tabi olduğu </w:t>
      </w:r>
    </w:p>
    <w:p w14:paraId="1987F94B" w14:textId="77777777" w:rsidR="001109BB" w:rsidRDefault="001109BB" w:rsidP="001109BB">
      <w:pPr>
        <w:spacing w:before="120" w:after="120"/>
        <w:jc w:val="both"/>
        <w:rPr>
          <w:rFonts w:ascii="Cambria" w:hAnsi="Cambria"/>
        </w:rPr>
      </w:pPr>
      <w:r>
        <w:rPr>
          <w:rFonts w:ascii="Cambria" w:hAnsi="Cambria"/>
        </w:rPr>
        <w:t>         </w:t>
      </w:r>
      <w:proofErr w:type="gramStart"/>
      <w:r>
        <w:rPr>
          <w:rFonts w:ascii="Cambria" w:hAnsi="Cambria"/>
        </w:rPr>
        <w:t>kademe</w:t>
      </w:r>
      <w:proofErr w:type="gramEnd"/>
      <w:r>
        <w:rPr>
          <w:rFonts w:ascii="Cambria" w:hAnsi="Cambria"/>
        </w:rPr>
        <w:t xml:space="preserve"> aralığındaki SKB (Sistem Kullanım Bedeli) bedelidir.      </w:t>
      </w:r>
    </w:p>
    <w:p w14:paraId="10736FFE" w14:textId="54B3D76F" w:rsidR="001109BB" w:rsidRDefault="001109BB" w:rsidP="001109BB">
      <w:pPr>
        <w:spacing w:before="120" w:after="120"/>
        <w:jc w:val="both"/>
        <w:rPr>
          <w:rFonts w:ascii="Cambria" w:hAnsi="Cambria"/>
        </w:rPr>
      </w:pPr>
      <w:r>
        <w:rPr>
          <w:rFonts w:ascii="Cambria" w:hAnsi="Cambria"/>
          <w:vertAlign w:val="subscript"/>
        </w:rPr>
        <w:t>              </w:t>
      </w:r>
      <w:r>
        <w:rPr>
          <w:rFonts w:ascii="Cambria" w:hAnsi="Cambria"/>
        </w:rPr>
        <w:t>SKB</w:t>
      </w:r>
      <w:r>
        <w:rPr>
          <w:rFonts w:ascii="Cambria" w:hAnsi="Cambria"/>
          <w:vertAlign w:val="subscript"/>
        </w:rPr>
        <w:t>1</w:t>
      </w:r>
      <w:r>
        <w:rPr>
          <w:rFonts w:ascii="Cambria" w:hAnsi="Cambria"/>
        </w:rPr>
        <w:t xml:space="preserve">: Fiyat değişim tarihinde geçerli olan, , yüklenicinin lisanlı tesisinin bulunduğu bölgede, </w:t>
      </w:r>
    </w:p>
    <w:p w14:paraId="379C0A29" w14:textId="77777777" w:rsidR="001109BB" w:rsidRDefault="001109BB" w:rsidP="001109BB">
      <w:pPr>
        <w:spacing w:before="120" w:after="120"/>
        <w:jc w:val="both"/>
        <w:rPr>
          <w:rFonts w:ascii="Cambria" w:hAnsi="Cambria"/>
        </w:rPr>
      </w:pPr>
      <w:r>
        <w:rPr>
          <w:rFonts w:ascii="Cambria" w:hAnsi="Cambria"/>
        </w:rPr>
        <w:t>         </w:t>
      </w:r>
      <w:proofErr w:type="gramStart"/>
      <w:r>
        <w:rPr>
          <w:rFonts w:ascii="Cambria" w:hAnsi="Cambria"/>
        </w:rPr>
        <w:t>tabi</w:t>
      </w:r>
      <w:proofErr w:type="gramEnd"/>
      <w:r>
        <w:rPr>
          <w:rFonts w:ascii="Cambria" w:hAnsi="Cambria"/>
        </w:rPr>
        <w:t xml:space="preserve"> olduğu kademe aralığındaki SKB (Sistem Kullanım Bedeli) bedelidir.   </w:t>
      </w:r>
    </w:p>
    <w:p w14:paraId="783EAB25" w14:textId="77777777" w:rsidR="001109BB" w:rsidRDefault="001109BB" w:rsidP="001109BB">
      <w:pPr>
        <w:spacing w:before="120" w:after="120"/>
        <w:jc w:val="both"/>
        <w:rPr>
          <w:rFonts w:ascii="Cambria" w:hAnsi="Cambria"/>
        </w:rPr>
      </w:pPr>
      <w:r>
        <w:rPr>
          <w:rFonts w:ascii="Cambria" w:hAnsi="Cambria"/>
        </w:rPr>
        <w:t>       </w:t>
      </w:r>
      <w:r>
        <w:rPr>
          <w:rFonts w:ascii="Cambria" w:hAnsi="Cambria"/>
          <w:vertAlign w:val="subscript"/>
        </w:rPr>
        <w:t>   </w:t>
      </w:r>
      <w:r>
        <w:rPr>
          <w:rFonts w:ascii="Cambria" w:hAnsi="Cambria"/>
        </w:rPr>
        <w:t>ÖTV</w:t>
      </w:r>
      <w:r>
        <w:rPr>
          <w:rFonts w:ascii="Cambria" w:hAnsi="Cambria"/>
          <w:vertAlign w:val="subscript"/>
        </w:rPr>
        <w:t>0</w:t>
      </w:r>
      <w:r>
        <w:rPr>
          <w:rFonts w:ascii="Cambria" w:hAnsi="Cambria"/>
        </w:rPr>
        <w:t>: İhale tarihinde geçerli olan, doğal gaz CNG Özel Tüketim Vergisi bedelidir.</w:t>
      </w:r>
    </w:p>
    <w:p w14:paraId="742B0B5C" w14:textId="3EEBF415" w:rsidR="001109BB" w:rsidRPr="007129B0" w:rsidRDefault="001109BB" w:rsidP="007129B0">
      <w:pPr>
        <w:spacing w:before="120" w:after="120"/>
        <w:jc w:val="both"/>
        <w:rPr>
          <w:rFonts w:ascii="Cambria" w:hAnsi="Cambria"/>
        </w:rPr>
      </w:pPr>
      <w:r>
        <w:rPr>
          <w:rFonts w:ascii="Cambria" w:hAnsi="Cambria"/>
        </w:rPr>
        <w:t>         ÖTV</w:t>
      </w:r>
      <w:r>
        <w:rPr>
          <w:rFonts w:ascii="Cambria" w:hAnsi="Cambria"/>
          <w:vertAlign w:val="subscript"/>
        </w:rPr>
        <w:t>1</w:t>
      </w:r>
      <w:r>
        <w:rPr>
          <w:rFonts w:ascii="Cambria" w:hAnsi="Cambria"/>
        </w:rPr>
        <w:t>: Fiyat değişim tarihinde geçerli olan, doğal gaz CNG Özel Tüketim Vergisi bedelidir.</w:t>
      </w:r>
    </w:p>
    <w:p w14:paraId="18D1D861" w14:textId="77777777" w:rsidR="001109BB" w:rsidRDefault="001109BB" w:rsidP="00477280">
      <w:pPr>
        <w:pStyle w:val="ListeParagraf"/>
        <w:spacing w:before="120" w:after="120" w:line="240" w:lineRule="auto"/>
        <w:ind w:left="1134"/>
        <w:jc w:val="both"/>
        <w:rPr>
          <w:rFonts w:ascii="Cambria" w:hAnsi="Cambria"/>
        </w:rPr>
      </w:pPr>
    </w:p>
    <w:p w14:paraId="5BCF9748" w14:textId="77777777" w:rsidR="00CD2861" w:rsidRPr="00931EE4" w:rsidRDefault="00CD2861" w:rsidP="00CD2861">
      <w:pPr>
        <w:spacing w:before="120" w:after="120"/>
        <w:jc w:val="both"/>
        <w:rPr>
          <w:rFonts w:ascii="Cambria" w:hAnsi="Cambria"/>
          <w:sz w:val="14"/>
          <w:szCs w:val="14"/>
        </w:rPr>
      </w:pPr>
    </w:p>
    <w:p w14:paraId="45EB915A" w14:textId="77777777" w:rsidR="008C0153" w:rsidRPr="00603DA4" w:rsidRDefault="008C0153" w:rsidP="00675ABE">
      <w:pPr>
        <w:pStyle w:val="ListeParagraf"/>
        <w:numPr>
          <w:ilvl w:val="0"/>
          <w:numId w:val="2"/>
        </w:numPr>
        <w:spacing w:before="120" w:after="120" w:line="240" w:lineRule="auto"/>
        <w:ind w:left="426" w:hanging="426"/>
        <w:contextualSpacing w:val="0"/>
        <w:jc w:val="both"/>
        <w:rPr>
          <w:rFonts w:ascii="Cambria" w:hAnsi="Cambria"/>
          <w:b/>
        </w:rPr>
      </w:pPr>
      <w:r w:rsidRPr="00603DA4">
        <w:rPr>
          <w:rFonts w:ascii="Cambria" w:hAnsi="Cambria"/>
          <w:b/>
        </w:rPr>
        <w:t>CEZALAR</w:t>
      </w:r>
    </w:p>
    <w:p w14:paraId="79340E9F" w14:textId="2152FB70" w:rsidR="008C0153" w:rsidRPr="00603DA4" w:rsidRDefault="008C0153" w:rsidP="00CD2861">
      <w:pPr>
        <w:pStyle w:val="ListeParagraf"/>
        <w:spacing w:before="120" w:after="120" w:line="240" w:lineRule="auto"/>
        <w:ind w:left="426"/>
        <w:contextualSpacing w:val="0"/>
        <w:jc w:val="both"/>
        <w:rPr>
          <w:rFonts w:ascii="Cambria" w:hAnsi="Cambria"/>
        </w:rPr>
      </w:pPr>
      <w:r w:rsidRPr="00603DA4">
        <w:rPr>
          <w:rFonts w:ascii="Cambria" w:hAnsi="Cambria"/>
        </w:rPr>
        <w:t xml:space="preserve">Teknik şartnamenin </w:t>
      </w:r>
      <w:r w:rsidR="00C901CE" w:rsidRPr="00603DA4">
        <w:rPr>
          <w:rFonts w:ascii="Cambria" w:hAnsi="Cambria"/>
        </w:rPr>
        <w:t xml:space="preserve">4.3. </w:t>
      </w:r>
      <w:r w:rsidRPr="00603DA4">
        <w:rPr>
          <w:rFonts w:ascii="Cambria" w:hAnsi="Cambria"/>
        </w:rPr>
        <w:t>maddesinde belirtilen</w:t>
      </w:r>
      <w:r w:rsidR="00B70926" w:rsidRPr="00603DA4">
        <w:rPr>
          <w:rFonts w:ascii="Cambria" w:hAnsi="Cambria"/>
        </w:rPr>
        <w:t xml:space="preserve"> sürede, sipariş</w:t>
      </w:r>
      <w:r w:rsidRPr="00603DA4">
        <w:rPr>
          <w:rFonts w:ascii="Cambria" w:hAnsi="Cambria"/>
        </w:rPr>
        <w:t xml:space="preserve"> teslim edilemediğinde (mücbir sebep halleri dışında) </w:t>
      </w:r>
      <w:proofErr w:type="spellStart"/>
      <w:r w:rsidR="00657BF4" w:rsidRPr="00603DA4">
        <w:rPr>
          <w:rFonts w:ascii="Cambria" w:hAnsi="Cambria"/>
        </w:rPr>
        <w:t>YÜKLENİCİ</w:t>
      </w:r>
      <w:r w:rsidRPr="00603DA4">
        <w:rPr>
          <w:rFonts w:ascii="Cambria" w:hAnsi="Cambria"/>
        </w:rPr>
        <w:t>’ye</w:t>
      </w:r>
      <w:proofErr w:type="spellEnd"/>
      <w:r w:rsidRPr="00603DA4">
        <w:rPr>
          <w:rFonts w:ascii="Cambria" w:hAnsi="Cambria"/>
        </w:rPr>
        <w:t xml:space="preserve"> </w:t>
      </w:r>
      <w:proofErr w:type="spellStart"/>
      <w:r w:rsidRPr="00603DA4">
        <w:rPr>
          <w:rFonts w:ascii="Cambria" w:hAnsi="Cambria"/>
        </w:rPr>
        <w:t>ihtarlı</w:t>
      </w:r>
      <w:proofErr w:type="spellEnd"/>
      <w:r w:rsidRPr="00603DA4">
        <w:rPr>
          <w:rFonts w:ascii="Cambria" w:hAnsi="Cambria"/>
        </w:rPr>
        <w:t xml:space="preserve"> </w:t>
      </w:r>
      <w:r w:rsidR="00CD2861" w:rsidRPr="00603DA4">
        <w:rPr>
          <w:rFonts w:ascii="Cambria" w:hAnsi="Cambria"/>
        </w:rPr>
        <w:t>1</w:t>
      </w:r>
      <w:r w:rsidR="008A0768" w:rsidRPr="00603DA4">
        <w:rPr>
          <w:rFonts w:ascii="Cambria" w:hAnsi="Cambria"/>
        </w:rPr>
        <w:t xml:space="preserve"> (</w:t>
      </w:r>
      <w:r w:rsidR="00CD2861" w:rsidRPr="00603DA4">
        <w:rPr>
          <w:rFonts w:ascii="Cambria" w:hAnsi="Cambria"/>
        </w:rPr>
        <w:t>bir</w:t>
      </w:r>
      <w:r w:rsidRPr="00603DA4">
        <w:rPr>
          <w:rFonts w:ascii="Cambria" w:hAnsi="Cambria"/>
        </w:rPr>
        <w:t xml:space="preserve">) gün ek süre verilir. </w:t>
      </w:r>
      <w:r w:rsidR="008A0768" w:rsidRPr="00603DA4">
        <w:rPr>
          <w:rFonts w:ascii="Cambria" w:hAnsi="Cambria"/>
        </w:rPr>
        <w:t xml:space="preserve"> </w:t>
      </w:r>
      <w:r w:rsidRPr="00603DA4">
        <w:rPr>
          <w:rFonts w:ascii="Cambria" w:hAnsi="Cambria"/>
        </w:rPr>
        <w:t xml:space="preserve">Bu süre </w:t>
      </w:r>
      <w:r w:rsidR="00CD2861" w:rsidRPr="00603DA4">
        <w:rPr>
          <w:rFonts w:ascii="Cambria" w:hAnsi="Cambria"/>
        </w:rPr>
        <w:t xml:space="preserve">içerisinde </w:t>
      </w:r>
      <w:r w:rsidR="00657BF4" w:rsidRPr="00603DA4">
        <w:rPr>
          <w:rFonts w:ascii="Cambria" w:hAnsi="Cambria"/>
        </w:rPr>
        <w:t>YÜKLENİCİ</w:t>
      </w:r>
      <w:r w:rsidRPr="00603DA4">
        <w:rPr>
          <w:rFonts w:ascii="Cambria" w:hAnsi="Cambria"/>
        </w:rPr>
        <w:t xml:space="preserve"> gecikilen her gün için sözleşme bedeli üzerinden % </w:t>
      </w:r>
      <w:r w:rsidR="00194316">
        <w:rPr>
          <w:rFonts w:ascii="Cambria" w:hAnsi="Cambria"/>
        </w:rPr>
        <w:t>1</w:t>
      </w:r>
      <w:r w:rsidRPr="00603DA4">
        <w:rPr>
          <w:rFonts w:ascii="Cambria" w:hAnsi="Cambria"/>
        </w:rPr>
        <w:t xml:space="preserve"> (</w:t>
      </w:r>
      <w:proofErr w:type="spellStart"/>
      <w:r w:rsidR="00194316">
        <w:rPr>
          <w:rFonts w:ascii="Cambria" w:hAnsi="Cambria"/>
        </w:rPr>
        <w:t>yüzdebir</w:t>
      </w:r>
      <w:proofErr w:type="spellEnd"/>
      <w:r w:rsidRPr="00603DA4">
        <w:rPr>
          <w:rFonts w:ascii="Cambria" w:hAnsi="Cambria"/>
        </w:rPr>
        <w:t xml:space="preserve">) oranında ceza ödeyecektir. </w:t>
      </w:r>
      <w:r w:rsidR="008A0768" w:rsidRPr="00603DA4">
        <w:rPr>
          <w:rFonts w:ascii="Cambria" w:hAnsi="Cambria"/>
        </w:rPr>
        <w:t xml:space="preserve"> </w:t>
      </w:r>
      <w:r w:rsidRPr="00603DA4">
        <w:rPr>
          <w:rFonts w:ascii="Cambria" w:hAnsi="Cambria"/>
        </w:rPr>
        <w:t xml:space="preserve">Ek süre verilmesine rağmen </w:t>
      </w:r>
      <w:r w:rsidR="00657BF4" w:rsidRPr="00603DA4">
        <w:rPr>
          <w:rFonts w:ascii="Cambria" w:hAnsi="Cambria"/>
        </w:rPr>
        <w:t>YÜKLENİCİ</w:t>
      </w:r>
      <w:r w:rsidRPr="00603DA4">
        <w:rPr>
          <w:rFonts w:ascii="Cambria" w:hAnsi="Cambria"/>
        </w:rPr>
        <w:t xml:space="preserve"> görevini yerine getirmez ise başka bir ihtar yapmaya veya protesto çekmeye gerek kalmaksızın sözleşme feshedilerek hesabı genel hükümlere göre tasfiye edilir.</w:t>
      </w:r>
    </w:p>
    <w:sectPr w:rsidR="008C0153" w:rsidRPr="00603DA4" w:rsidSect="001C4673"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007ED" w14:textId="77777777" w:rsidR="001F583C" w:rsidRDefault="001F583C" w:rsidP="00962F69">
      <w:r>
        <w:separator/>
      </w:r>
    </w:p>
  </w:endnote>
  <w:endnote w:type="continuationSeparator" w:id="0">
    <w:p w14:paraId="3560B3B0" w14:textId="77777777" w:rsidR="001F583C" w:rsidRDefault="001F583C" w:rsidP="0096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adea">
    <w:altName w:val="Times New Roman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233247"/>
      <w:docPartObj>
        <w:docPartGallery w:val="Page Numbers (Bottom of Page)"/>
        <w:docPartUnique/>
      </w:docPartObj>
    </w:sdtPr>
    <w:sdtEndPr/>
    <w:sdtContent>
      <w:p w14:paraId="0048CBB2" w14:textId="083E6828" w:rsidR="00962F69" w:rsidRDefault="00962F69">
        <w:pPr>
          <w:pStyle w:val="AltBilgi"/>
          <w:jc w:val="right"/>
        </w:pPr>
        <w:r w:rsidRPr="0044568D">
          <w:rPr>
            <w:rFonts w:ascii="Cambria" w:hAnsi="Cambria"/>
          </w:rPr>
          <w:fldChar w:fldCharType="begin"/>
        </w:r>
        <w:r w:rsidRPr="0044568D">
          <w:rPr>
            <w:rFonts w:ascii="Cambria" w:hAnsi="Cambria"/>
          </w:rPr>
          <w:instrText>PAGE   \* MERGEFORMAT</w:instrText>
        </w:r>
        <w:r w:rsidRPr="0044568D">
          <w:rPr>
            <w:rFonts w:ascii="Cambria" w:hAnsi="Cambria"/>
          </w:rPr>
          <w:fldChar w:fldCharType="separate"/>
        </w:r>
        <w:r w:rsidR="0001487F">
          <w:rPr>
            <w:rFonts w:ascii="Cambria" w:hAnsi="Cambria"/>
            <w:noProof/>
          </w:rPr>
          <w:t>3</w:t>
        </w:r>
        <w:r w:rsidRPr="0044568D">
          <w:rPr>
            <w:rFonts w:ascii="Cambria" w:hAnsi="Cambria"/>
          </w:rPr>
          <w:fldChar w:fldCharType="end"/>
        </w:r>
      </w:p>
    </w:sdtContent>
  </w:sdt>
  <w:p w14:paraId="03BB1FE5" w14:textId="77777777" w:rsidR="00962F69" w:rsidRDefault="00962F6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6F08F" w14:textId="77777777" w:rsidR="001F583C" w:rsidRDefault="001F583C" w:rsidP="00962F69">
      <w:r>
        <w:separator/>
      </w:r>
    </w:p>
  </w:footnote>
  <w:footnote w:type="continuationSeparator" w:id="0">
    <w:p w14:paraId="76AC3A41" w14:textId="77777777" w:rsidR="001F583C" w:rsidRDefault="001F583C" w:rsidP="00962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D23F9"/>
    <w:multiLevelType w:val="hybridMultilevel"/>
    <w:tmpl w:val="16B2F73C"/>
    <w:lvl w:ilvl="0" w:tplc="E0EEC48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623A4"/>
    <w:multiLevelType w:val="multilevel"/>
    <w:tmpl w:val="0F7435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4C"/>
    <w:rsid w:val="0001487F"/>
    <w:rsid w:val="00023BC8"/>
    <w:rsid w:val="0003125B"/>
    <w:rsid w:val="000369D7"/>
    <w:rsid w:val="00050D95"/>
    <w:rsid w:val="0005172C"/>
    <w:rsid w:val="000729DE"/>
    <w:rsid w:val="000836A6"/>
    <w:rsid w:val="000D4D01"/>
    <w:rsid w:val="000D6756"/>
    <w:rsid w:val="000E42C4"/>
    <w:rsid w:val="000E657B"/>
    <w:rsid w:val="001109BB"/>
    <w:rsid w:val="001218A7"/>
    <w:rsid w:val="001304CE"/>
    <w:rsid w:val="00141647"/>
    <w:rsid w:val="00145C8F"/>
    <w:rsid w:val="00147F47"/>
    <w:rsid w:val="00161453"/>
    <w:rsid w:val="0019004D"/>
    <w:rsid w:val="001909A0"/>
    <w:rsid w:val="001913B6"/>
    <w:rsid w:val="00194316"/>
    <w:rsid w:val="00197354"/>
    <w:rsid w:val="001A54E7"/>
    <w:rsid w:val="001B2379"/>
    <w:rsid w:val="001B541A"/>
    <w:rsid w:val="001C4673"/>
    <w:rsid w:val="001D2F5C"/>
    <w:rsid w:val="001E7412"/>
    <w:rsid w:val="001F0C03"/>
    <w:rsid w:val="001F20B4"/>
    <w:rsid w:val="001F572D"/>
    <w:rsid w:val="001F583C"/>
    <w:rsid w:val="00220980"/>
    <w:rsid w:val="002370F7"/>
    <w:rsid w:val="002802E4"/>
    <w:rsid w:val="002903E9"/>
    <w:rsid w:val="00293948"/>
    <w:rsid w:val="002B56F6"/>
    <w:rsid w:val="002E37DA"/>
    <w:rsid w:val="002F17EE"/>
    <w:rsid w:val="002F1C28"/>
    <w:rsid w:val="003459ED"/>
    <w:rsid w:val="003505B7"/>
    <w:rsid w:val="00356241"/>
    <w:rsid w:val="003605ED"/>
    <w:rsid w:val="0036460B"/>
    <w:rsid w:val="00372C7E"/>
    <w:rsid w:val="00383907"/>
    <w:rsid w:val="003870AF"/>
    <w:rsid w:val="00391AE4"/>
    <w:rsid w:val="003E6CB7"/>
    <w:rsid w:val="0040533C"/>
    <w:rsid w:val="004232CD"/>
    <w:rsid w:val="004325F2"/>
    <w:rsid w:val="00440807"/>
    <w:rsid w:val="0044568D"/>
    <w:rsid w:val="00471B36"/>
    <w:rsid w:val="00475A64"/>
    <w:rsid w:val="00477280"/>
    <w:rsid w:val="00477379"/>
    <w:rsid w:val="00481C0D"/>
    <w:rsid w:val="00486384"/>
    <w:rsid w:val="00496E4C"/>
    <w:rsid w:val="004A2E7A"/>
    <w:rsid w:val="004B5150"/>
    <w:rsid w:val="004F1C77"/>
    <w:rsid w:val="00515146"/>
    <w:rsid w:val="00531A24"/>
    <w:rsid w:val="00533123"/>
    <w:rsid w:val="005342F2"/>
    <w:rsid w:val="0054059C"/>
    <w:rsid w:val="005437C6"/>
    <w:rsid w:val="005437D5"/>
    <w:rsid w:val="005441C2"/>
    <w:rsid w:val="005467B8"/>
    <w:rsid w:val="00562B75"/>
    <w:rsid w:val="00593BF4"/>
    <w:rsid w:val="005A10C6"/>
    <w:rsid w:val="005A39DE"/>
    <w:rsid w:val="005C4973"/>
    <w:rsid w:val="005E4026"/>
    <w:rsid w:val="005F2353"/>
    <w:rsid w:val="00603DA4"/>
    <w:rsid w:val="006271AF"/>
    <w:rsid w:val="00657BF4"/>
    <w:rsid w:val="006655E9"/>
    <w:rsid w:val="006729C5"/>
    <w:rsid w:val="00675ABE"/>
    <w:rsid w:val="00682213"/>
    <w:rsid w:val="006A387C"/>
    <w:rsid w:val="006B538B"/>
    <w:rsid w:val="006C2A7F"/>
    <w:rsid w:val="006C7020"/>
    <w:rsid w:val="006E7C26"/>
    <w:rsid w:val="006F5F23"/>
    <w:rsid w:val="007129B0"/>
    <w:rsid w:val="0071465E"/>
    <w:rsid w:val="00720123"/>
    <w:rsid w:val="00737680"/>
    <w:rsid w:val="00756239"/>
    <w:rsid w:val="00757D30"/>
    <w:rsid w:val="0078286E"/>
    <w:rsid w:val="007836EF"/>
    <w:rsid w:val="007A7A28"/>
    <w:rsid w:val="007B7057"/>
    <w:rsid w:val="007D004A"/>
    <w:rsid w:val="007F05F3"/>
    <w:rsid w:val="007F095D"/>
    <w:rsid w:val="00800D4E"/>
    <w:rsid w:val="00804D29"/>
    <w:rsid w:val="00805593"/>
    <w:rsid w:val="0080570C"/>
    <w:rsid w:val="00812740"/>
    <w:rsid w:val="00831CF8"/>
    <w:rsid w:val="00841A28"/>
    <w:rsid w:val="00851CC8"/>
    <w:rsid w:val="00883E83"/>
    <w:rsid w:val="0089657A"/>
    <w:rsid w:val="00897D04"/>
    <w:rsid w:val="008A0768"/>
    <w:rsid w:val="008A3AE2"/>
    <w:rsid w:val="008A657D"/>
    <w:rsid w:val="008B19C3"/>
    <w:rsid w:val="008C0153"/>
    <w:rsid w:val="008C1C22"/>
    <w:rsid w:val="008D095F"/>
    <w:rsid w:val="008D22C6"/>
    <w:rsid w:val="008F19BD"/>
    <w:rsid w:val="008F6605"/>
    <w:rsid w:val="00905200"/>
    <w:rsid w:val="00905235"/>
    <w:rsid w:val="00913A6E"/>
    <w:rsid w:val="00915770"/>
    <w:rsid w:val="00920BAA"/>
    <w:rsid w:val="00931EE4"/>
    <w:rsid w:val="0093320F"/>
    <w:rsid w:val="0093571D"/>
    <w:rsid w:val="00953D93"/>
    <w:rsid w:val="009624F9"/>
    <w:rsid w:val="00962F69"/>
    <w:rsid w:val="00985840"/>
    <w:rsid w:val="009A5835"/>
    <w:rsid w:val="009C5A78"/>
    <w:rsid w:val="009C72E1"/>
    <w:rsid w:val="009E0F3E"/>
    <w:rsid w:val="009E1ADB"/>
    <w:rsid w:val="009E7BF4"/>
    <w:rsid w:val="00A129E9"/>
    <w:rsid w:val="00A17CD2"/>
    <w:rsid w:val="00A359ED"/>
    <w:rsid w:val="00A5140C"/>
    <w:rsid w:val="00A60502"/>
    <w:rsid w:val="00A63883"/>
    <w:rsid w:val="00A665D2"/>
    <w:rsid w:val="00A70C8B"/>
    <w:rsid w:val="00A73BF2"/>
    <w:rsid w:val="00AB025D"/>
    <w:rsid w:val="00AB6977"/>
    <w:rsid w:val="00AC729F"/>
    <w:rsid w:val="00AD0B15"/>
    <w:rsid w:val="00AE64E9"/>
    <w:rsid w:val="00B0642B"/>
    <w:rsid w:val="00B16F09"/>
    <w:rsid w:val="00B218D5"/>
    <w:rsid w:val="00B3045B"/>
    <w:rsid w:val="00B33193"/>
    <w:rsid w:val="00B70926"/>
    <w:rsid w:val="00B72D6E"/>
    <w:rsid w:val="00B81AEF"/>
    <w:rsid w:val="00B90D4D"/>
    <w:rsid w:val="00BA0F5F"/>
    <w:rsid w:val="00BA7FF5"/>
    <w:rsid w:val="00BB205F"/>
    <w:rsid w:val="00BC4307"/>
    <w:rsid w:val="00C0251C"/>
    <w:rsid w:val="00C3530B"/>
    <w:rsid w:val="00C76D9D"/>
    <w:rsid w:val="00C80F9D"/>
    <w:rsid w:val="00C901CE"/>
    <w:rsid w:val="00CA59F5"/>
    <w:rsid w:val="00CD0DBA"/>
    <w:rsid w:val="00CD2861"/>
    <w:rsid w:val="00CD5C7B"/>
    <w:rsid w:val="00D10199"/>
    <w:rsid w:val="00D6698D"/>
    <w:rsid w:val="00D70550"/>
    <w:rsid w:val="00D807DE"/>
    <w:rsid w:val="00D92CBC"/>
    <w:rsid w:val="00D9743C"/>
    <w:rsid w:val="00DA3DB0"/>
    <w:rsid w:val="00DA6F5A"/>
    <w:rsid w:val="00DB5514"/>
    <w:rsid w:val="00DB7DCC"/>
    <w:rsid w:val="00DD7925"/>
    <w:rsid w:val="00DE591A"/>
    <w:rsid w:val="00E02C0D"/>
    <w:rsid w:val="00E06428"/>
    <w:rsid w:val="00E11182"/>
    <w:rsid w:val="00E33284"/>
    <w:rsid w:val="00E34FD8"/>
    <w:rsid w:val="00E3646D"/>
    <w:rsid w:val="00E64EA6"/>
    <w:rsid w:val="00E90A3B"/>
    <w:rsid w:val="00EB04E4"/>
    <w:rsid w:val="00ED5299"/>
    <w:rsid w:val="00ED727D"/>
    <w:rsid w:val="00EE21AF"/>
    <w:rsid w:val="00EE78E9"/>
    <w:rsid w:val="00EF17C5"/>
    <w:rsid w:val="00EF25F4"/>
    <w:rsid w:val="00EF61D6"/>
    <w:rsid w:val="00F0485F"/>
    <w:rsid w:val="00F075F1"/>
    <w:rsid w:val="00F11DD2"/>
    <w:rsid w:val="00F22CD0"/>
    <w:rsid w:val="00F32C5A"/>
    <w:rsid w:val="00F41B2F"/>
    <w:rsid w:val="00F4496A"/>
    <w:rsid w:val="00F46FF9"/>
    <w:rsid w:val="00F771E3"/>
    <w:rsid w:val="00F774FF"/>
    <w:rsid w:val="00F77ADF"/>
    <w:rsid w:val="00F82219"/>
    <w:rsid w:val="00F92EC2"/>
    <w:rsid w:val="00F96C76"/>
    <w:rsid w:val="00FC0AE7"/>
    <w:rsid w:val="00FD4518"/>
    <w:rsid w:val="00FE2F66"/>
    <w:rsid w:val="00FE3426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C19E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02C0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table" w:styleId="TabloKlavuzu">
    <w:name w:val="Table Grid"/>
    <w:basedOn w:val="NormalTablo"/>
    <w:uiPriority w:val="39"/>
    <w:rsid w:val="00E02C0D"/>
    <w:rPr>
      <w:rFonts w:eastAsiaTheme="minorEastAsia"/>
      <w:sz w:val="22"/>
      <w:szCs w:val="22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semiHidden/>
    <w:unhideWhenUsed/>
    <w:rsid w:val="00DA3DB0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unhideWhenUsed/>
    <w:rsid w:val="00DA3DB0"/>
    <w:rPr>
      <w:rFonts w:ascii="Tahoma" w:eastAsia="Times New Roman" w:hAnsi="Tahoma" w:cs="Times New Roman"/>
      <w:sz w:val="20"/>
      <w:szCs w:val="20"/>
      <w:lang w:eastAsia="tr-TR"/>
    </w:rPr>
  </w:style>
  <w:style w:type="character" w:customStyle="1" w:styleId="AklamaMetniChar">
    <w:name w:val="Açıklama Metni Char"/>
    <w:basedOn w:val="VarsaylanParagrafYazTipi"/>
    <w:link w:val="AklamaMetni"/>
    <w:semiHidden/>
    <w:rsid w:val="00DA3DB0"/>
    <w:rPr>
      <w:rFonts w:ascii="Tahoma" w:eastAsia="Times New Roman" w:hAnsi="Tahoma" w:cs="Times New Roman"/>
      <w:sz w:val="20"/>
      <w:szCs w:val="20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A3DB0"/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3DB0"/>
    <w:rPr>
      <w:rFonts w:ascii="Times New Roman" w:hAnsi="Times New Roman" w:cs="Times New Roman"/>
      <w:sz w:val="18"/>
      <w:szCs w:val="18"/>
      <w:lang w:val="tr-TR"/>
    </w:rPr>
  </w:style>
  <w:style w:type="paragraph" w:styleId="ListeParagraf">
    <w:name w:val="List Paragraph"/>
    <w:basedOn w:val="Normal"/>
    <w:uiPriority w:val="34"/>
    <w:qFormat/>
    <w:rsid w:val="008C0153"/>
    <w:pPr>
      <w:spacing w:after="160" w:line="259" w:lineRule="auto"/>
      <w:ind w:left="720"/>
      <w:contextualSpacing/>
    </w:pPr>
  </w:style>
  <w:style w:type="paragraph" w:styleId="BelgeBalantlar">
    <w:name w:val="Document Map"/>
    <w:basedOn w:val="Normal"/>
    <w:link w:val="BelgeBalantlarChar"/>
    <w:uiPriority w:val="99"/>
    <w:semiHidden/>
    <w:unhideWhenUsed/>
    <w:rsid w:val="00A359ED"/>
    <w:rPr>
      <w:rFonts w:ascii="Times New Roman" w:hAnsi="Times New Roman" w:cs="Times New Roman"/>
      <w:sz w:val="24"/>
      <w:szCs w:val="24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A359ED"/>
    <w:rPr>
      <w:rFonts w:ascii="Times New Roman" w:hAnsi="Times New Roman" w:cs="Times New Roman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369D7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369D7"/>
    <w:rPr>
      <w:rFonts w:ascii="Tahoma" w:eastAsia="Times New Roman" w:hAnsi="Tahoma" w:cs="Times New Roman"/>
      <w:b/>
      <w:bCs/>
      <w:sz w:val="20"/>
      <w:szCs w:val="20"/>
      <w:lang w:val="tr-TR" w:eastAsia="tr-TR"/>
    </w:rPr>
  </w:style>
  <w:style w:type="table" w:styleId="KlavuzTablo1Ak">
    <w:name w:val="Grid Table 1 Light"/>
    <w:basedOn w:val="NormalTablo"/>
    <w:uiPriority w:val="46"/>
    <w:rsid w:val="00B90D4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tBilgi">
    <w:name w:val="header"/>
    <w:basedOn w:val="Normal"/>
    <w:link w:val="stBilgiChar"/>
    <w:uiPriority w:val="99"/>
    <w:unhideWhenUsed/>
    <w:rsid w:val="00962F6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62F69"/>
    <w:rPr>
      <w:sz w:val="22"/>
      <w:szCs w:val="22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62F6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62F69"/>
    <w:rPr>
      <w:sz w:val="22"/>
      <w:szCs w:val="22"/>
      <w:lang w:val="tr-TR"/>
    </w:rPr>
  </w:style>
  <w:style w:type="paragraph" w:styleId="GvdeMetni">
    <w:name w:val="Body Text"/>
    <w:basedOn w:val="Normal"/>
    <w:link w:val="GvdeMetniChar"/>
    <w:uiPriority w:val="1"/>
    <w:semiHidden/>
    <w:unhideWhenUsed/>
    <w:rsid w:val="001F572D"/>
    <w:pPr>
      <w:autoSpaceDE w:val="0"/>
      <w:autoSpaceDN w:val="0"/>
      <w:ind w:left="1463" w:hanging="720"/>
      <w:jc w:val="both"/>
    </w:pPr>
    <w:rPr>
      <w:rFonts w:ascii="Caladea" w:hAnsi="Caladea" w:cs="Times New Roman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1F572D"/>
    <w:rPr>
      <w:rFonts w:ascii="Caladea" w:hAnsi="Caladea" w:cs="Times New Roman"/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0BEC6-1071-463C-A115-E4446CD9A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1613</Words>
  <Characters>9195</Characters>
  <Application>Microsoft Office Word</Application>
  <DocSecurity>0</DocSecurity>
  <Lines>76</Lines>
  <Paragraphs>21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ENERYA</Company>
  <LinksUpToDate>false</LinksUpToDate>
  <CharactersWithSpaces>10787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Erol Kaya</cp:lastModifiedBy>
  <cp:revision>10</cp:revision>
  <dcterms:created xsi:type="dcterms:W3CDTF">2021-11-24T13:11:00Z</dcterms:created>
  <dcterms:modified xsi:type="dcterms:W3CDTF">2021-11-25T07:35:00Z</dcterms:modified>
</cp:coreProperties>
</file>